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2F" w:rsidRPr="005805BB" w:rsidRDefault="00EF762F" w:rsidP="00EF762F">
      <w:pPr>
        <w:autoSpaceDE w:val="0"/>
        <w:autoSpaceDN w:val="0"/>
        <w:adjustRightInd w:val="0"/>
        <w:spacing w:after="0" w:line="240" w:lineRule="auto"/>
        <w:jc w:val="center"/>
        <w:rPr>
          <w:rFonts w:ascii="TimesNewRoman" w:hAnsi="TimesNewRoman" w:cs="TimesNewRoman"/>
          <w:b/>
          <w:color w:val="000000"/>
          <w:sz w:val="28"/>
          <w:szCs w:val="28"/>
        </w:rPr>
      </w:pPr>
      <w:r w:rsidRPr="005805BB">
        <w:rPr>
          <w:rFonts w:ascii="TimesNewRoman" w:hAnsi="TimesNewRoman" w:cs="TimesNewRoman"/>
          <w:b/>
          <w:color w:val="000000"/>
          <w:sz w:val="28"/>
          <w:szCs w:val="28"/>
        </w:rPr>
        <w:t>SICUREZZA E SALVAGUARDIA DELLA VITA UMANA IN MARE</w:t>
      </w:r>
    </w:p>
    <w:p w:rsidR="00EF762F" w:rsidRPr="002A0B64" w:rsidRDefault="00EF762F" w:rsidP="00EF762F">
      <w:pPr>
        <w:autoSpaceDE w:val="0"/>
        <w:autoSpaceDN w:val="0"/>
        <w:adjustRightInd w:val="0"/>
        <w:spacing w:after="0" w:line="240" w:lineRule="auto"/>
        <w:jc w:val="center"/>
        <w:rPr>
          <w:rFonts w:ascii="TimesNewRoman" w:hAnsi="TimesNewRoman" w:cs="TimesNewRoman"/>
          <w:b/>
          <w:color w:val="000000"/>
          <w:sz w:val="24"/>
          <w:szCs w:val="24"/>
        </w:rPr>
      </w:pPr>
    </w:p>
    <w:p w:rsidR="008B175E" w:rsidRPr="002A0B64" w:rsidRDefault="00EF762F" w:rsidP="00EF762F">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Salvaguardare la vita umana in mare è sempre stato uno dei maggiori problemi inerenti la navigazione.</w:t>
      </w:r>
    </w:p>
    <w:p w:rsidR="008B175E" w:rsidRPr="002A0B64" w:rsidRDefault="00EF762F" w:rsidP="00EF762F">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Da sempre si è cercato di ridurre i rischi presenti a bordo delle navi e durante la navigazione, ma solo all'inizio del 1900 a causa di alcuni terribili disastri navali </w:t>
      </w:r>
      <w:r w:rsidR="008B175E" w:rsidRPr="002A0B64">
        <w:rPr>
          <w:rFonts w:ascii="Times New Roman" w:hAnsi="Times New Roman" w:cs="Times New Roman"/>
          <w:color w:val="000000"/>
          <w:sz w:val="24"/>
          <w:szCs w:val="24"/>
        </w:rPr>
        <w:t xml:space="preserve">si è sentita </w:t>
      </w:r>
      <w:r w:rsidRPr="002A0B64">
        <w:rPr>
          <w:rFonts w:ascii="Times New Roman" w:hAnsi="Times New Roman" w:cs="Times New Roman"/>
          <w:color w:val="000000"/>
          <w:sz w:val="24"/>
          <w:szCs w:val="24"/>
        </w:rPr>
        <w:t>la necessità di intervenire mediante un impegno comune</w:t>
      </w:r>
      <w:r w:rsidR="008B175E"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 xml:space="preserve">in quanto fino ad allora le regole inerenti la sicurezza della navigazione e la salvaguardia della vita umana in mare </w:t>
      </w:r>
      <w:r w:rsidR="007764A7" w:rsidRPr="002A0B64">
        <w:rPr>
          <w:rFonts w:ascii="Times New Roman" w:hAnsi="Times New Roman" w:cs="Times New Roman"/>
          <w:color w:val="000000"/>
          <w:sz w:val="24"/>
          <w:szCs w:val="24"/>
        </w:rPr>
        <w:t xml:space="preserve">erano demandate alle norme che ogni singolo paese marittimo aveva emanato, ciò rendeva frammentaria la gestione della sicurezza in quanto limitate </w:t>
      </w:r>
      <w:r w:rsidR="008B175E" w:rsidRPr="002A0B64">
        <w:rPr>
          <w:rFonts w:ascii="Times New Roman" w:hAnsi="Times New Roman" w:cs="Times New Roman"/>
          <w:color w:val="000000"/>
          <w:sz w:val="24"/>
          <w:szCs w:val="24"/>
        </w:rPr>
        <w:t>alle proprie navi.</w:t>
      </w:r>
    </w:p>
    <w:p w:rsidR="008B175E" w:rsidRPr="002A0B64" w:rsidRDefault="007764A7" w:rsidP="00EF762F">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Purtroppo solo con il verificarsi di una</w:t>
      </w:r>
      <w:r w:rsidR="008B175E" w:rsidRPr="002A0B64">
        <w:rPr>
          <w:rFonts w:ascii="Times New Roman" w:hAnsi="Times New Roman" w:cs="Times New Roman"/>
          <w:color w:val="000000"/>
          <w:sz w:val="24"/>
          <w:szCs w:val="24"/>
        </w:rPr>
        <w:t xml:space="preserve"> serie di disastri </w:t>
      </w:r>
      <w:r w:rsidRPr="002A0B64">
        <w:rPr>
          <w:rFonts w:ascii="Times New Roman" w:hAnsi="Times New Roman" w:cs="Times New Roman"/>
          <w:color w:val="000000"/>
          <w:sz w:val="24"/>
          <w:szCs w:val="24"/>
        </w:rPr>
        <w:t xml:space="preserve">navali tra cui </w:t>
      </w:r>
      <w:r w:rsidR="008B175E" w:rsidRPr="002A0B64">
        <w:rPr>
          <w:rFonts w:ascii="Times New Roman" w:hAnsi="Times New Roman" w:cs="Times New Roman"/>
          <w:color w:val="000000"/>
          <w:sz w:val="24"/>
          <w:szCs w:val="24"/>
        </w:rPr>
        <w:t>l'affondamento dei transatlantici Titanic</w:t>
      </w:r>
      <w:r w:rsidRPr="002A0B64">
        <w:rPr>
          <w:rFonts w:ascii="Times New Roman" w:hAnsi="Times New Roman" w:cs="Times New Roman"/>
          <w:color w:val="000000"/>
          <w:sz w:val="24"/>
          <w:szCs w:val="24"/>
        </w:rPr>
        <w:t xml:space="preserve"> e Lusitania  convinsero gli stati rivieraschi della necessità di creare una serie di norme comuni che avessero un carattere internazionale e non più limitato alle proprie navi bensì a tutte quelle in attività.</w:t>
      </w:r>
    </w:p>
    <w:p w:rsidR="007764A7" w:rsidRPr="002A0B64" w:rsidRDefault="007764A7" w:rsidP="00EF762F">
      <w:pPr>
        <w:autoSpaceDE w:val="0"/>
        <w:autoSpaceDN w:val="0"/>
        <w:adjustRightInd w:val="0"/>
        <w:spacing w:after="0" w:line="240" w:lineRule="auto"/>
        <w:rPr>
          <w:rFonts w:ascii="Times New Roman" w:hAnsi="Times New Roman" w:cs="Times New Roman"/>
          <w:b/>
          <w:bCs/>
          <w:color w:val="000000"/>
          <w:sz w:val="24"/>
          <w:szCs w:val="24"/>
        </w:rPr>
      </w:pPr>
    </w:p>
    <w:p w:rsidR="00EF762F" w:rsidRPr="005805BB" w:rsidRDefault="007764A7" w:rsidP="005805BB">
      <w:pPr>
        <w:autoSpaceDE w:val="0"/>
        <w:autoSpaceDN w:val="0"/>
        <w:adjustRightInd w:val="0"/>
        <w:spacing w:after="0" w:line="240" w:lineRule="auto"/>
        <w:jc w:val="both"/>
        <w:rPr>
          <w:rFonts w:ascii="Times New Roman" w:hAnsi="Times New Roman" w:cs="Times New Roman"/>
          <w:b/>
          <w:bCs/>
          <w:color w:val="000000"/>
          <w:sz w:val="28"/>
          <w:szCs w:val="28"/>
        </w:rPr>
      </w:pPr>
      <w:r w:rsidRPr="005805BB">
        <w:rPr>
          <w:rFonts w:ascii="Times New Roman" w:hAnsi="Times New Roman" w:cs="Times New Roman"/>
          <w:b/>
          <w:bCs/>
          <w:color w:val="000000"/>
          <w:sz w:val="28"/>
          <w:szCs w:val="28"/>
        </w:rPr>
        <w:t xml:space="preserve">La convenzione internazionale per la salvaguardia della vita umana in mare è la </w:t>
      </w:r>
      <w:r w:rsidR="00EF762F" w:rsidRPr="005805BB">
        <w:rPr>
          <w:rFonts w:ascii="Times New Roman" w:hAnsi="Times New Roman" w:cs="Times New Roman"/>
          <w:b/>
          <w:bCs/>
          <w:color w:val="000000"/>
          <w:sz w:val="28"/>
          <w:szCs w:val="28"/>
        </w:rPr>
        <w:t>SOLAS ,</w:t>
      </w:r>
      <w:r w:rsidRPr="005805BB">
        <w:rPr>
          <w:rFonts w:ascii="Times New Roman" w:hAnsi="Times New Roman" w:cs="Times New Roman"/>
          <w:b/>
          <w:bCs/>
          <w:color w:val="000000"/>
          <w:sz w:val="28"/>
          <w:szCs w:val="28"/>
        </w:rPr>
        <w:t xml:space="preserve"> (</w:t>
      </w:r>
      <w:r w:rsidR="00EF762F" w:rsidRPr="005805BB">
        <w:rPr>
          <w:rFonts w:ascii="Times New Roman" w:hAnsi="Times New Roman" w:cs="Times New Roman"/>
          <w:b/>
          <w:bCs/>
          <w:color w:val="000000"/>
          <w:sz w:val="28"/>
          <w:szCs w:val="28"/>
        </w:rPr>
        <w:t xml:space="preserve"> Safety of Life at Sea</w:t>
      </w:r>
      <w:r w:rsidRPr="005805BB">
        <w:rPr>
          <w:rFonts w:ascii="Times New Roman" w:hAnsi="Times New Roman" w:cs="Times New Roman"/>
          <w:b/>
          <w:bCs/>
          <w:color w:val="000000"/>
          <w:sz w:val="28"/>
          <w:szCs w:val="28"/>
        </w:rPr>
        <w:t xml:space="preserve"> )</w:t>
      </w:r>
      <w:r w:rsidR="00694F09" w:rsidRPr="005805BB">
        <w:rPr>
          <w:rFonts w:ascii="Times New Roman" w:hAnsi="Times New Roman" w:cs="Times New Roman"/>
          <w:b/>
          <w:bCs/>
          <w:color w:val="000000"/>
          <w:sz w:val="28"/>
          <w:szCs w:val="28"/>
        </w:rPr>
        <w:t>.</w:t>
      </w:r>
    </w:p>
    <w:p w:rsidR="005805BB" w:rsidRDefault="005805BB" w:rsidP="00EF762F">
      <w:pPr>
        <w:autoSpaceDE w:val="0"/>
        <w:autoSpaceDN w:val="0"/>
        <w:adjustRightInd w:val="0"/>
        <w:spacing w:after="0" w:line="240" w:lineRule="auto"/>
        <w:rPr>
          <w:rFonts w:ascii="Times New Roman" w:hAnsi="Times New Roman" w:cs="Times New Roman"/>
          <w:b/>
          <w:bCs/>
          <w:color w:val="000000"/>
          <w:sz w:val="24"/>
          <w:szCs w:val="24"/>
        </w:rPr>
      </w:pPr>
    </w:p>
    <w:p w:rsidR="00EF762F" w:rsidRDefault="005805BB" w:rsidP="005805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INFORMAZIONI STORICHE</w:t>
      </w:r>
    </w:p>
    <w:p w:rsidR="005805BB" w:rsidRPr="002A0B64" w:rsidRDefault="005805BB" w:rsidP="005805BB">
      <w:pPr>
        <w:autoSpaceDE w:val="0"/>
        <w:autoSpaceDN w:val="0"/>
        <w:adjustRightInd w:val="0"/>
        <w:spacing w:after="0" w:line="240" w:lineRule="auto"/>
        <w:jc w:val="center"/>
        <w:rPr>
          <w:rFonts w:ascii="Times New Roman" w:hAnsi="Times New Roman" w:cs="Times New Roman"/>
          <w:b/>
          <w:bCs/>
          <w:color w:val="000000"/>
          <w:sz w:val="24"/>
          <w:szCs w:val="24"/>
        </w:rPr>
      </w:pPr>
    </w:p>
    <w:p w:rsidR="008B175E" w:rsidRPr="002A0B64" w:rsidRDefault="008B175E"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Nel 1912 </w:t>
      </w:r>
      <w:r w:rsidR="007764A7" w:rsidRPr="002A0B64">
        <w:rPr>
          <w:rFonts w:ascii="Times New Roman" w:hAnsi="Times New Roman" w:cs="Times New Roman"/>
          <w:color w:val="000000"/>
          <w:sz w:val="24"/>
          <w:szCs w:val="24"/>
        </w:rPr>
        <w:t xml:space="preserve">fu </w:t>
      </w:r>
      <w:r w:rsidRPr="002A0B64">
        <w:rPr>
          <w:rFonts w:ascii="Times New Roman" w:hAnsi="Times New Roman" w:cs="Times New Roman"/>
          <w:color w:val="000000"/>
          <w:sz w:val="24"/>
          <w:szCs w:val="24"/>
        </w:rPr>
        <w:t xml:space="preserve"> convocata a Londra una prima conferenza internazionale di</w:t>
      </w:r>
      <w:r w:rsidR="008551D2"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 xml:space="preserve">alcuni paesi marittimi, </w:t>
      </w:r>
      <w:r w:rsidR="008551D2" w:rsidRPr="002A0B64">
        <w:rPr>
          <w:rFonts w:ascii="Times New Roman" w:hAnsi="Times New Roman" w:cs="Times New Roman"/>
          <w:color w:val="000000"/>
          <w:sz w:val="24"/>
          <w:szCs w:val="24"/>
        </w:rPr>
        <w:t xml:space="preserve">tra i quali </w:t>
      </w:r>
      <w:r w:rsidRPr="002A0B64">
        <w:rPr>
          <w:rFonts w:ascii="Times New Roman" w:hAnsi="Times New Roman" w:cs="Times New Roman"/>
          <w:color w:val="000000"/>
          <w:sz w:val="24"/>
          <w:szCs w:val="24"/>
        </w:rPr>
        <w:t>qu</w:t>
      </w:r>
      <w:r w:rsidR="008551D2" w:rsidRPr="002A0B64">
        <w:rPr>
          <w:rFonts w:ascii="Times New Roman" w:hAnsi="Times New Roman" w:cs="Times New Roman"/>
          <w:color w:val="000000"/>
          <w:sz w:val="24"/>
          <w:szCs w:val="24"/>
        </w:rPr>
        <w:t>asi tutti</w:t>
      </w:r>
      <w:r w:rsidRPr="002A0B64">
        <w:rPr>
          <w:rFonts w:ascii="Times New Roman" w:hAnsi="Times New Roman" w:cs="Times New Roman"/>
          <w:color w:val="000000"/>
          <w:sz w:val="24"/>
          <w:szCs w:val="24"/>
        </w:rPr>
        <w:t xml:space="preserve"> quelli</w:t>
      </w:r>
      <w:r w:rsidR="008551D2" w:rsidRPr="002A0B64">
        <w:rPr>
          <w:rFonts w:ascii="Times New Roman" w:hAnsi="Times New Roman" w:cs="Times New Roman"/>
          <w:color w:val="000000"/>
          <w:sz w:val="24"/>
          <w:szCs w:val="24"/>
        </w:rPr>
        <w:t xml:space="preserve"> Europei. Il tema principale fu quello </w:t>
      </w:r>
      <w:r w:rsidRPr="002A0B64">
        <w:rPr>
          <w:rFonts w:ascii="Times New Roman" w:hAnsi="Times New Roman" w:cs="Times New Roman"/>
          <w:color w:val="000000"/>
          <w:sz w:val="24"/>
          <w:szCs w:val="24"/>
        </w:rPr>
        <w:t xml:space="preserve">di regolare le comunicazioni radiotelegrafiche tra nave-nave e nave-stazione di terra. </w:t>
      </w:r>
      <w:r w:rsidR="008551D2" w:rsidRPr="002A0B64">
        <w:rPr>
          <w:rFonts w:ascii="Times New Roman" w:hAnsi="Times New Roman" w:cs="Times New Roman"/>
          <w:color w:val="000000"/>
          <w:sz w:val="24"/>
          <w:szCs w:val="24"/>
        </w:rPr>
        <w:t>Purtroppo a causa delle difficoltà di carattere tecnico e di organizzazione del personale di bordo n</w:t>
      </w:r>
      <w:r w:rsidRPr="002A0B64">
        <w:rPr>
          <w:rFonts w:ascii="Times New Roman" w:hAnsi="Times New Roman" w:cs="Times New Roman"/>
          <w:color w:val="000000"/>
          <w:sz w:val="24"/>
          <w:szCs w:val="24"/>
        </w:rPr>
        <w:t>on venne esaminato a fondo il problema del</w:t>
      </w:r>
      <w:r w:rsidR="008551D2" w:rsidRPr="002A0B64">
        <w:rPr>
          <w:rFonts w:ascii="Times New Roman" w:hAnsi="Times New Roman" w:cs="Times New Roman"/>
          <w:color w:val="000000"/>
          <w:sz w:val="24"/>
          <w:szCs w:val="24"/>
        </w:rPr>
        <w:t>le comunicazioni tra nave-nave.</w:t>
      </w:r>
    </w:p>
    <w:p w:rsidR="008551D2" w:rsidRPr="002A0B64" w:rsidRDefault="008551D2"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Dopo il disastro del Titanic avvenuto nel 1914 fu convocata </w:t>
      </w:r>
      <w:r w:rsidR="008B175E" w:rsidRPr="002A0B64">
        <w:rPr>
          <w:rFonts w:ascii="Times New Roman" w:hAnsi="Times New Roman" w:cs="Times New Roman"/>
          <w:color w:val="000000"/>
          <w:sz w:val="24"/>
          <w:szCs w:val="24"/>
        </w:rPr>
        <w:t>a Londra una conferenza internazionale per la salvaguardi</w:t>
      </w:r>
      <w:r w:rsidRPr="002A0B64">
        <w:rPr>
          <w:rFonts w:ascii="Times New Roman" w:hAnsi="Times New Roman" w:cs="Times New Roman"/>
          <w:color w:val="000000"/>
          <w:sz w:val="24"/>
          <w:szCs w:val="24"/>
        </w:rPr>
        <w:t>a della vita umana in mare, e f</w:t>
      </w:r>
      <w:r w:rsidR="008B175E" w:rsidRPr="002A0B64">
        <w:rPr>
          <w:rFonts w:ascii="Times New Roman" w:hAnsi="Times New Roman" w:cs="Times New Roman"/>
          <w:color w:val="000000"/>
          <w:sz w:val="24"/>
          <w:szCs w:val="24"/>
        </w:rPr>
        <w:t xml:space="preserve">u la prima vera </w:t>
      </w:r>
      <w:r w:rsidRPr="002A0B64">
        <w:rPr>
          <w:rFonts w:ascii="Times New Roman" w:hAnsi="Times New Roman" w:cs="Times New Roman"/>
          <w:color w:val="000000"/>
          <w:sz w:val="24"/>
          <w:szCs w:val="24"/>
        </w:rPr>
        <w:t>c</w:t>
      </w:r>
      <w:r w:rsidR="008B175E" w:rsidRPr="002A0B64">
        <w:rPr>
          <w:rFonts w:ascii="Times New Roman" w:hAnsi="Times New Roman" w:cs="Times New Roman"/>
          <w:color w:val="000000"/>
          <w:sz w:val="24"/>
          <w:szCs w:val="24"/>
        </w:rPr>
        <w:t xml:space="preserve">onferenza </w:t>
      </w:r>
      <w:r w:rsidRPr="002A0B64">
        <w:rPr>
          <w:rFonts w:ascii="Times New Roman" w:hAnsi="Times New Roman" w:cs="Times New Roman"/>
          <w:color w:val="000000"/>
          <w:sz w:val="24"/>
          <w:szCs w:val="24"/>
        </w:rPr>
        <w:t xml:space="preserve">atta </w:t>
      </w:r>
      <w:r w:rsidR="008B175E" w:rsidRPr="002A0B64">
        <w:rPr>
          <w:rFonts w:ascii="Times New Roman" w:hAnsi="Times New Roman" w:cs="Times New Roman"/>
          <w:color w:val="000000"/>
          <w:sz w:val="24"/>
          <w:szCs w:val="24"/>
        </w:rPr>
        <w:t xml:space="preserve">a regolare la protezione marittima, </w:t>
      </w:r>
      <w:r w:rsidRPr="002A0B64">
        <w:rPr>
          <w:rFonts w:ascii="Times New Roman" w:hAnsi="Times New Roman" w:cs="Times New Roman"/>
          <w:color w:val="000000"/>
          <w:sz w:val="24"/>
          <w:szCs w:val="24"/>
        </w:rPr>
        <w:t xml:space="preserve">intesa a </w:t>
      </w:r>
      <w:r w:rsidR="008B175E" w:rsidRPr="002A0B64">
        <w:rPr>
          <w:rFonts w:ascii="Times New Roman" w:hAnsi="Times New Roman" w:cs="Times New Roman"/>
          <w:color w:val="000000"/>
          <w:sz w:val="24"/>
          <w:szCs w:val="24"/>
        </w:rPr>
        <w:t xml:space="preserve"> stabilire gli</w:t>
      </w:r>
      <w:r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 xml:space="preserve">standard di sicurezza, </w:t>
      </w:r>
      <w:r w:rsidRPr="002A0B64">
        <w:rPr>
          <w:rFonts w:ascii="Times New Roman" w:hAnsi="Times New Roman" w:cs="Times New Roman"/>
          <w:color w:val="000000"/>
          <w:sz w:val="24"/>
          <w:szCs w:val="24"/>
        </w:rPr>
        <w:t xml:space="preserve">sia sotto l’aspetto  tecnico che quello della preparazione del personale di bordo al fine di rendere ilo personale in grado di </w:t>
      </w:r>
      <w:r w:rsidR="008B175E" w:rsidRPr="002A0B64">
        <w:rPr>
          <w:rFonts w:ascii="Times New Roman" w:hAnsi="Times New Roman" w:cs="Times New Roman"/>
          <w:color w:val="000000"/>
          <w:sz w:val="24"/>
          <w:szCs w:val="24"/>
        </w:rPr>
        <w:t>fronteggiare i casi di emergenza.</w:t>
      </w:r>
    </w:p>
    <w:p w:rsidR="008B175E" w:rsidRPr="002A0B64" w:rsidRDefault="008B175E"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Questa prima Convenzione </w:t>
      </w:r>
      <w:r w:rsidR="008551D2" w:rsidRPr="002A0B64">
        <w:rPr>
          <w:rFonts w:ascii="Times New Roman" w:hAnsi="Times New Roman" w:cs="Times New Roman"/>
          <w:color w:val="000000"/>
          <w:sz w:val="24"/>
          <w:szCs w:val="24"/>
        </w:rPr>
        <w:t>a causa della prima guerra mondiale non entrò mai in vigore.</w:t>
      </w:r>
    </w:p>
    <w:p w:rsidR="008F43A2" w:rsidRDefault="008F43A2"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Alla fine della guerra il problema si ripropose e nel </w:t>
      </w:r>
      <w:r w:rsidR="008B175E" w:rsidRPr="002A0B64">
        <w:rPr>
          <w:rFonts w:ascii="Times New Roman" w:hAnsi="Times New Roman" w:cs="Times New Roman"/>
          <w:color w:val="000000"/>
          <w:sz w:val="24"/>
          <w:szCs w:val="24"/>
        </w:rPr>
        <w:t xml:space="preserve">1929 fu </w:t>
      </w:r>
      <w:r w:rsidRPr="002A0B64">
        <w:rPr>
          <w:rFonts w:ascii="Times New Roman" w:hAnsi="Times New Roman" w:cs="Times New Roman"/>
          <w:color w:val="000000"/>
          <w:sz w:val="24"/>
          <w:szCs w:val="24"/>
        </w:rPr>
        <w:t xml:space="preserve">convocata nuovamente </w:t>
      </w:r>
      <w:r w:rsidR="008B175E" w:rsidRPr="002A0B64">
        <w:rPr>
          <w:rFonts w:ascii="Times New Roman" w:hAnsi="Times New Roman" w:cs="Times New Roman"/>
          <w:color w:val="000000"/>
          <w:sz w:val="24"/>
          <w:szCs w:val="24"/>
        </w:rPr>
        <w:t>sempre a Londra la seconda conferenza internazionale per la salvaguardia della vita umana in mare</w:t>
      </w:r>
      <w:r w:rsidRPr="002A0B64">
        <w:rPr>
          <w:rFonts w:ascii="Times New Roman" w:hAnsi="Times New Roman" w:cs="Times New Roman"/>
          <w:color w:val="000000"/>
          <w:sz w:val="24"/>
          <w:szCs w:val="24"/>
        </w:rPr>
        <w:t xml:space="preserve">, vi parteciparono 19 paesi, naturalmente a seguito dell’esperienza acquisita dopo i noti disastri navali risultava più aggiornata della precedente, e poneva </w:t>
      </w:r>
      <w:r w:rsidR="00C214C3" w:rsidRPr="002A0B64">
        <w:rPr>
          <w:rFonts w:ascii="Times New Roman" w:hAnsi="Times New Roman" w:cs="Times New Roman"/>
          <w:color w:val="000000"/>
          <w:sz w:val="24"/>
          <w:szCs w:val="24"/>
        </w:rPr>
        <w:t xml:space="preserve">particolare </w:t>
      </w:r>
      <w:r w:rsidRPr="002A0B64">
        <w:rPr>
          <w:rFonts w:ascii="Times New Roman" w:hAnsi="Times New Roman" w:cs="Times New Roman"/>
          <w:color w:val="000000"/>
          <w:sz w:val="24"/>
          <w:szCs w:val="24"/>
        </w:rPr>
        <w:t>attenzione :</w:t>
      </w:r>
    </w:p>
    <w:p w:rsidR="005805BB" w:rsidRPr="002A0B64" w:rsidRDefault="005805BB" w:rsidP="008551D2">
      <w:pPr>
        <w:autoSpaceDE w:val="0"/>
        <w:autoSpaceDN w:val="0"/>
        <w:adjustRightInd w:val="0"/>
        <w:spacing w:after="0" w:line="240" w:lineRule="auto"/>
        <w:jc w:val="both"/>
        <w:rPr>
          <w:rFonts w:ascii="Times New Roman" w:hAnsi="Times New Roman" w:cs="Times New Roman"/>
          <w:color w:val="000000"/>
          <w:sz w:val="24"/>
          <w:szCs w:val="24"/>
        </w:rPr>
      </w:pPr>
    </w:p>
    <w:p w:rsidR="008B175E" w:rsidRPr="002A0B64" w:rsidRDefault="008B175E" w:rsidP="008F43A2">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sull'altezza delle paratie stagne e sui calcoli di galleggiamento in allagamento;</w:t>
      </w:r>
    </w:p>
    <w:p w:rsidR="008B175E" w:rsidRPr="002A0B64" w:rsidRDefault="008B175E" w:rsidP="008551D2">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obbligava la costruzione dei </w:t>
      </w:r>
      <w:r w:rsidR="008F43A2" w:rsidRPr="002A0B64">
        <w:rPr>
          <w:rFonts w:ascii="Times New Roman" w:hAnsi="Times New Roman" w:cs="Times New Roman"/>
          <w:color w:val="000000"/>
          <w:sz w:val="24"/>
          <w:szCs w:val="24"/>
        </w:rPr>
        <w:t xml:space="preserve">sistemi di </w:t>
      </w:r>
      <w:r w:rsidRPr="002A0B64">
        <w:rPr>
          <w:rFonts w:ascii="Times New Roman" w:hAnsi="Times New Roman" w:cs="Times New Roman"/>
          <w:color w:val="000000"/>
          <w:sz w:val="24"/>
          <w:szCs w:val="24"/>
        </w:rPr>
        <w:t xml:space="preserve">ammaina </w:t>
      </w:r>
      <w:r w:rsidR="008F43A2" w:rsidRPr="002A0B64">
        <w:rPr>
          <w:rFonts w:ascii="Times New Roman" w:hAnsi="Times New Roman" w:cs="Times New Roman"/>
          <w:color w:val="000000"/>
          <w:sz w:val="24"/>
          <w:szCs w:val="24"/>
        </w:rPr>
        <w:t xml:space="preserve">delle lance di salvataggio </w:t>
      </w:r>
      <w:r w:rsidRPr="002A0B64">
        <w:rPr>
          <w:rFonts w:ascii="Times New Roman" w:hAnsi="Times New Roman" w:cs="Times New Roman"/>
          <w:color w:val="000000"/>
          <w:sz w:val="24"/>
          <w:szCs w:val="24"/>
        </w:rPr>
        <w:t xml:space="preserve">in modo che potessero </w:t>
      </w:r>
      <w:r w:rsidR="008F43A2" w:rsidRPr="002A0B64">
        <w:rPr>
          <w:rFonts w:ascii="Times New Roman" w:hAnsi="Times New Roman" w:cs="Times New Roman"/>
          <w:color w:val="000000"/>
          <w:sz w:val="24"/>
          <w:szCs w:val="24"/>
        </w:rPr>
        <w:t xml:space="preserve">garantire </w:t>
      </w:r>
      <w:r w:rsidRPr="002A0B64">
        <w:rPr>
          <w:rFonts w:ascii="Times New Roman" w:hAnsi="Times New Roman" w:cs="Times New Roman"/>
          <w:color w:val="000000"/>
          <w:sz w:val="24"/>
          <w:szCs w:val="24"/>
        </w:rPr>
        <w:t>il loro funzionamento anche con</w:t>
      </w:r>
      <w:r w:rsidR="008F43A2"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sbandamento fino a 15 gradi;</w:t>
      </w:r>
    </w:p>
    <w:p w:rsidR="008B175E" w:rsidRPr="002A0B64" w:rsidRDefault="008B175E" w:rsidP="008551D2">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introdusse il concetto di segnale d'allarme automatico per il marconista che fosse momentaneamente assente o fuori</w:t>
      </w:r>
      <w:r w:rsidR="008F43A2"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servizio.</w:t>
      </w:r>
    </w:p>
    <w:p w:rsidR="008B175E" w:rsidRPr="002A0B64" w:rsidRDefault="00C214C3" w:rsidP="008F43A2">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sulla </w:t>
      </w:r>
      <w:r w:rsidR="008B175E" w:rsidRPr="002A0B64">
        <w:rPr>
          <w:rFonts w:ascii="Times New Roman" w:hAnsi="Times New Roman" w:cs="Times New Roman"/>
          <w:color w:val="000000"/>
          <w:sz w:val="24"/>
          <w:szCs w:val="24"/>
        </w:rPr>
        <w:t>presenza a bordo di marittimi abilitati alla manovra e conduzione dei mezzi di salvataggio ;</w:t>
      </w:r>
    </w:p>
    <w:p w:rsidR="008B175E" w:rsidRPr="002A0B64" w:rsidRDefault="008B175E" w:rsidP="008F43A2">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addestramento dell'equipaggio a fronteggiare i casi di emergenza;</w:t>
      </w:r>
    </w:p>
    <w:p w:rsidR="008B175E" w:rsidRPr="002A0B64" w:rsidRDefault="008B175E" w:rsidP="008F43A2">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obbligo a redigere sotto la responsabilità del comandante il ruolo d'appello e di eseguire le esercitazioni;</w:t>
      </w:r>
    </w:p>
    <w:p w:rsidR="008B175E" w:rsidRPr="002A0B64" w:rsidRDefault="008B175E" w:rsidP="008F43A2">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si parlò anche delle ore di ascolto e della presenza di un certificato di sicurezza radiotelegrafico;</w:t>
      </w:r>
    </w:p>
    <w:p w:rsidR="00E56E3A" w:rsidRDefault="008B175E" w:rsidP="008F43A2">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venne discussa la normativa per gli abbordi in mare; vennero fissati infatti norme per i fari e fanali delle navi, le</w:t>
      </w:r>
      <w:r w:rsidR="008F43A2"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manovre evasive anticollisione delle navi in vista, i segnali sonori in tempo di nebbia e venne espresso in tale</w:t>
      </w:r>
      <w:r w:rsidR="008F43A2"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circostanze in concetto della velocità moderata in relazione alle circostanze.</w:t>
      </w:r>
      <w:r w:rsidR="008F43A2" w:rsidRPr="002A0B64">
        <w:rPr>
          <w:rFonts w:ascii="Times New Roman" w:hAnsi="Times New Roman" w:cs="Times New Roman"/>
          <w:color w:val="000000"/>
          <w:sz w:val="24"/>
          <w:szCs w:val="24"/>
        </w:rPr>
        <w:t xml:space="preserve"> </w:t>
      </w:r>
    </w:p>
    <w:p w:rsidR="005805BB" w:rsidRDefault="005805BB" w:rsidP="005805BB">
      <w:pPr>
        <w:pStyle w:val="Paragrafoelenco"/>
        <w:autoSpaceDE w:val="0"/>
        <w:autoSpaceDN w:val="0"/>
        <w:adjustRightInd w:val="0"/>
        <w:spacing w:after="0" w:line="240" w:lineRule="auto"/>
        <w:jc w:val="both"/>
        <w:rPr>
          <w:rFonts w:ascii="Times New Roman" w:hAnsi="Times New Roman" w:cs="Times New Roman"/>
          <w:color w:val="000000"/>
          <w:sz w:val="24"/>
          <w:szCs w:val="24"/>
        </w:rPr>
      </w:pPr>
    </w:p>
    <w:p w:rsidR="005805BB" w:rsidRPr="002A0B64" w:rsidRDefault="005805BB" w:rsidP="005805BB">
      <w:pPr>
        <w:pStyle w:val="Paragrafoelenco"/>
        <w:autoSpaceDE w:val="0"/>
        <w:autoSpaceDN w:val="0"/>
        <w:adjustRightInd w:val="0"/>
        <w:spacing w:after="0" w:line="240" w:lineRule="auto"/>
        <w:jc w:val="both"/>
        <w:rPr>
          <w:rFonts w:ascii="Times New Roman" w:hAnsi="Times New Roman" w:cs="Times New Roman"/>
          <w:color w:val="000000"/>
          <w:sz w:val="24"/>
          <w:szCs w:val="24"/>
        </w:rPr>
      </w:pPr>
    </w:p>
    <w:p w:rsidR="008B175E" w:rsidRPr="005805BB" w:rsidRDefault="00E56E3A" w:rsidP="008551D2">
      <w:pPr>
        <w:autoSpaceDE w:val="0"/>
        <w:autoSpaceDN w:val="0"/>
        <w:adjustRightInd w:val="0"/>
        <w:spacing w:after="0" w:line="240" w:lineRule="auto"/>
        <w:jc w:val="both"/>
        <w:rPr>
          <w:rFonts w:ascii="Times New Roman" w:hAnsi="Times New Roman" w:cs="Times New Roman"/>
          <w:b/>
          <w:iCs/>
          <w:color w:val="000000"/>
          <w:sz w:val="28"/>
          <w:szCs w:val="28"/>
        </w:rPr>
      </w:pPr>
      <w:r w:rsidRPr="005805BB">
        <w:rPr>
          <w:rFonts w:ascii="Times New Roman" w:hAnsi="Times New Roman" w:cs="Times New Roman"/>
          <w:b/>
          <w:color w:val="000000"/>
          <w:sz w:val="28"/>
          <w:szCs w:val="28"/>
        </w:rPr>
        <w:t xml:space="preserve">La convezione </w:t>
      </w:r>
      <w:r w:rsidR="008F43A2" w:rsidRPr="005805BB">
        <w:rPr>
          <w:rFonts w:ascii="Times New Roman" w:hAnsi="Times New Roman" w:cs="Times New Roman"/>
          <w:b/>
          <w:color w:val="000000"/>
          <w:sz w:val="28"/>
          <w:szCs w:val="28"/>
        </w:rPr>
        <w:t>fu sottoscritta  il 31 maggio dello stesso anno</w:t>
      </w:r>
      <w:r w:rsidRPr="005805BB">
        <w:rPr>
          <w:rFonts w:ascii="Times New Roman" w:hAnsi="Times New Roman" w:cs="Times New Roman"/>
          <w:b/>
          <w:color w:val="000000"/>
          <w:sz w:val="28"/>
          <w:szCs w:val="28"/>
        </w:rPr>
        <w:t xml:space="preserve"> e approvata in Italia </w:t>
      </w:r>
      <w:r w:rsidR="008F43A2" w:rsidRPr="005805BB">
        <w:rPr>
          <w:rFonts w:ascii="Times New Roman" w:hAnsi="Times New Roman" w:cs="Times New Roman"/>
          <w:b/>
          <w:color w:val="000000"/>
          <w:sz w:val="28"/>
          <w:szCs w:val="28"/>
        </w:rPr>
        <w:t xml:space="preserve"> </w:t>
      </w:r>
      <w:r w:rsidRPr="005805BB">
        <w:rPr>
          <w:rFonts w:ascii="Times New Roman" w:hAnsi="Times New Roman" w:cs="Times New Roman"/>
          <w:b/>
          <w:color w:val="000000"/>
          <w:sz w:val="28"/>
          <w:szCs w:val="28"/>
        </w:rPr>
        <w:t>c</w:t>
      </w:r>
      <w:r w:rsidR="008B175E" w:rsidRPr="005805BB">
        <w:rPr>
          <w:rFonts w:ascii="Times New Roman" w:hAnsi="Times New Roman" w:cs="Times New Roman"/>
          <w:b/>
          <w:iCs/>
          <w:color w:val="000000"/>
          <w:sz w:val="28"/>
          <w:szCs w:val="28"/>
        </w:rPr>
        <w:t>on legge n.718 del 31.03.38 ed entrò in vigore il 30.06.</w:t>
      </w:r>
      <w:r w:rsidRPr="005805BB">
        <w:rPr>
          <w:rFonts w:ascii="Times New Roman" w:hAnsi="Times New Roman" w:cs="Times New Roman"/>
          <w:b/>
          <w:iCs/>
          <w:color w:val="000000"/>
          <w:sz w:val="28"/>
          <w:szCs w:val="28"/>
        </w:rPr>
        <w:t>19</w:t>
      </w:r>
      <w:r w:rsidR="008B175E" w:rsidRPr="005805BB">
        <w:rPr>
          <w:rFonts w:ascii="Times New Roman" w:hAnsi="Times New Roman" w:cs="Times New Roman"/>
          <w:b/>
          <w:iCs/>
          <w:color w:val="000000"/>
          <w:sz w:val="28"/>
          <w:szCs w:val="28"/>
        </w:rPr>
        <w:t>38.</w:t>
      </w:r>
    </w:p>
    <w:p w:rsidR="00E56E3A" w:rsidRPr="002A0B64" w:rsidRDefault="00E56E3A" w:rsidP="008551D2">
      <w:pPr>
        <w:autoSpaceDE w:val="0"/>
        <w:autoSpaceDN w:val="0"/>
        <w:adjustRightInd w:val="0"/>
        <w:spacing w:after="0" w:line="240" w:lineRule="auto"/>
        <w:jc w:val="both"/>
        <w:rPr>
          <w:rFonts w:ascii="Times New Roman" w:hAnsi="Times New Roman" w:cs="Times New Roman"/>
          <w:b/>
          <w:iCs/>
          <w:color w:val="000000"/>
          <w:sz w:val="24"/>
          <w:szCs w:val="24"/>
        </w:rPr>
      </w:pPr>
    </w:p>
    <w:p w:rsidR="000B1359" w:rsidRDefault="000B1359" w:rsidP="000B1359">
      <w:pPr>
        <w:autoSpaceDE w:val="0"/>
        <w:autoSpaceDN w:val="0"/>
        <w:adjustRightInd w:val="0"/>
        <w:spacing w:after="0" w:line="240" w:lineRule="auto"/>
        <w:jc w:val="both"/>
        <w:rPr>
          <w:rFonts w:ascii="Times New Roman" w:hAnsi="Times New Roman" w:cs="Times New Roman"/>
          <w:b/>
          <w:color w:val="000000"/>
          <w:sz w:val="28"/>
          <w:szCs w:val="28"/>
        </w:rPr>
      </w:pPr>
      <w:r w:rsidRPr="005805BB">
        <w:rPr>
          <w:rFonts w:ascii="Times New Roman" w:hAnsi="Times New Roman" w:cs="Times New Roman"/>
          <w:b/>
          <w:color w:val="000000"/>
          <w:sz w:val="28"/>
          <w:szCs w:val="28"/>
        </w:rPr>
        <w:lastRenderedPageBreak/>
        <w:t>La SOLAS 48</w:t>
      </w:r>
    </w:p>
    <w:p w:rsidR="005805BB" w:rsidRPr="005805BB" w:rsidRDefault="005805BB" w:rsidP="000B1359">
      <w:pPr>
        <w:autoSpaceDE w:val="0"/>
        <w:autoSpaceDN w:val="0"/>
        <w:adjustRightInd w:val="0"/>
        <w:spacing w:after="0" w:line="240" w:lineRule="auto"/>
        <w:jc w:val="both"/>
        <w:rPr>
          <w:rFonts w:ascii="Times New Roman" w:hAnsi="Times New Roman" w:cs="Times New Roman"/>
          <w:b/>
          <w:color w:val="000000"/>
          <w:sz w:val="28"/>
          <w:szCs w:val="28"/>
        </w:rPr>
      </w:pPr>
    </w:p>
    <w:p w:rsidR="000B1359" w:rsidRPr="002A0B64" w:rsidRDefault="008B175E" w:rsidP="000B1359">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Nel 1948 </w:t>
      </w:r>
      <w:r w:rsidR="000B1359" w:rsidRPr="002A0B64">
        <w:rPr>
          <w:rFonts w:ascii="Times New Roman" w:hAnsi="Times New Roman" w:cs="Times New Roman"/>
          <w:color w:val="000000"/>
          <w:sz w:val="24"/>
          <w:szCs w:val="24"/>
        </w:rPr>
        <w:t xml:space="preserve">fu </w:t>
      </w:r>
      <w:r w:rsidRPr="002A0B64">
        <w:rPr>
          <w:rFonts w:ascii="Times New Roman" w:hAnsi="Times New Roman" w:cs="Times New Roman"/>
          <w:color w:val="000000"/>
          <w:sz w:val="24"/>
          <w:szCs w:val="24"/>
        </w:rPr>
        <w:t>convocata a Londra la terza Conferenza internazionale per la sicurezza della navigazione e per la</w:t>
      </w:r>
      <w:r w:rsidR="000B1359"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salvaguardia della vita umana in mare</w:t>
      </w:r>
      <w:r w:rsidR="000B1359" w:rsidRPr="002A0B64">
        <w:rPr>
          <w:rFonts w:ascii="Times New Roman" w:hAnsi="Times New Roman" w:cs="Times New Roman"/>
          <w:color w:val="000000"/>
          <w:sz w:val="24"/>
          <w:szCs w:val="24"/>
        </w:rPr>
        <w:t xml:space="preserve">, l’adesione fu ancora più numerosa, infatti vi parteciparono 36 paesi tra cui l’Italia </w:t>
      </w:r>
      <w:r w:rsidRPr="002A0B64">
        <w:rPr>
          <w:rFonts w:ascii="Times New Roman" w:hAnsi="Times New Roman" w:cs="Times New Roman"/>
          <w:color w:val="000000"/>
          <w:sz w:val="24"/>
          <w:szCs w:val="24"/>
        </w:rPr>
        <w:t xml:space="preserve"> </w:t>
      </w:r>
      <w:r w:rsidR="000B1359" w:rsidRPr="002A0B64">
        <w:rPr>
          <w:rFonts w:ascii="Times New Roman" w:hAnsi="Times New Roman" w:cs="Times New Roman"/>
          <w:color w:val="000000"/>
          <w:sz w:val="24"/>
          <w:szCs w:val="24"/>
        </w:rPr>
        <w:t xml:space="preserve">e fu sottoscritta </w:t>
      </w:r>
      <w:r w:rsidRPr="002A0B64">
        <w:rPr>
          <w:rFonts w:ascii="Times New Roman" w:hAnsi="Times New Roman" w:cs="Times New Roman"/>
          <w:color w:val="000000"/>
          <w:sz w:val="24"/>
          <w:szCs w:val="24"/>
        </w:rPr>
        <w:t xml:space="preserve"> il 10.06.1948. </w:t>
      </w:r>
    </w:p>
    <w:p w:rsidR="008B175E" w:rsidRPr="002A0B64" w:rsidRDefault="000B1359" w:rsidP="000B1359">
      <w:pPr>
        <w:autoSpaceDE w:val="0"/>
        <w:autoSpaceDN w:val="0"/>
        <w:adjustRightInd w:val="0"/>
        <w:spacing w:after="0" w:line="240" w:lineRule="auto"/>
        <w:jc w:val="both"/>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 xml:space="preserve">In Italia </w:t>
      </w:r>
      <w:r w:rsidR="008B175E" w:rsidRPr="002A0B64">
        <w:rPr>
          <w:rFonts w:ascii="Times New Roman" w:hAnsi="Times New Roman" w:cs="Times New Roman"/>
          <w:i/>
          <w:color w:val="000000"/>
          <w:sz w:val="24"/>
          <w:szCs w:val="24"/>
        </w:rPr>
        <w:t xml:space="preserve"> divenne legge di Stato nel 1951 </w:t>
      </w:r>
      <w:r w:rsidRPr="002A0B64">
        <w:rPr>
          <w:rFonts w:ascii="Times New Roman" w:hAnsi="Times New Roman" w:cs="Times New Roman"/>
          <w:i/>
          <w:color w:val="000000"/>
          <w:sz w:val="24"/>
          <w:szCs w:val="24"/>
        </w:rPr>
        <w:t xml:space="preserve">ed entrò in vigore </w:t>
      </w:r>
      <w:r w:rsidR="008B175E" w:rsidRPr="002A0B64">
        <w:rPr>
          <w:rFonts w:ascii="Times New Roman" w:hAnsi="Times New Roman" w:cs="Times New Roman"/>
          <w:i/>
          <w:color w:val="000000"/>
          <w:sz w:val="24"/>
          <w:szCs w:val="24"/>
        </w:rPr>
        <w:t>il 19.11.1952.</w:t>
      </w:r>
    </w:p>
    <w:p w:rsidR="00E244D0" w:rsidRPr="002A0B64" w:rsidRDefault="000B1359" w:rsidP="000B1359">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Questa </w:t>
      </w:r>
      <w:r w:rsidR="008B175E" w:rsidRPr="002A0B64">
        <w:rPr>
          <w:rFonts w:ascii="Times New Roman" w:hAnsi="Times New Roman" w:cs="Times New Roman"/>
          <w:color w:val="000000"/>
          <w:sz w:val="24"/>
          <w:szCs w:val="24"/>
        </w:rPr>
        <w:t xml:space="preserve">fu la prima convenzione </w:t>
      </w:r>
      <w:r w:rsidRPr="002A0B64">
        <w:rPr>
          <w:rFonts w:ascii="Times New Roman" w:hAnsi="Times New Roman" w:cs="Times New Roman"/>
          <w:color w:val="000000"/>
          <w:sz w:val="24"/>
          <w:szCs w:val="24"/>
        </w:rPr>
        <w:t xml:space="preserve">nella quale furono trattate </w:t>
      </w:r>
      <w:r w:rsidR="008B175E" w:rsidRPr="002A0B64">
        <w:rPr>
          <w:rFonts w:ascii="Times New Roman" w:hAnsi="Times New Roman" w:cs="Times New Roman"/>
          <w:color w:val="000000"/>
          <w:sz w:val="24"/>
          <w:szCs w:val="24"/>
        </w:rPr>
        <w:t>det</w:t>
      </w:r>
      <w:r w:rsidR="00E244D0" w:rsidRPr="002A0B64">
        <w:rPr>
          <w:rFonts w:ascii="Times New Roman" w:hAnsi="Times New Roman" w:cs="Times New Roman"/>
          <w:color w:val="000000"/>
          <w:sz w:val="24"/>
          <w:szCs w:val="24"/>
        </w:rPr>
        <w:t>tagliatamente le navi da carico. Si stabilì</w:t>
      </w:r>
      <w:r w:rsidR="008B175E" w:rsidRPr="002A0B64">
        <w:rPr>
          <w:rFonts w:ascii="Times New Roman" w:hAnsi="Times New Roman" w:cs="Times New Roman"/>
          <w:color w:val="000000"/>
          <w:sz w:val="24"/>
          <w:szCs w:val="24"/>
        </w:rPr>
        <w:t xml:space="preserve"> con esattezza il significato</w:t>
      </w:r>
      <w:r w:rsidR="00E244D0"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di passeggero</w:t>
      </w:r>
      <w:r w:rsidR="00E244D0"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 xml:space="preserve">i certificati di sicurezza </w:t>
      </w:r>
      <w:r w:rsidR="00E244D0" w:rsidRPr="002A0B64">
        <w:rPr>
          <w:rFonts w:ascii="Times New Roman" w:hAnsi="Times New Roman" w:cs="Times New Roman"/>
          <w:color w:val="000000"/>
          <w:sz w:val="24"/>
          <w:szCs w:val="24"/>
        </w:rPr>
        <w:t xml:space="preserve">e la loro durata </w:t>
      </w:r>
      <w:r w:rsidR="008B175E" w:rsidRPr="002A0B64">
        <w:rPr>
          <w:rFonts w:ascii="Times New Roman" w:hAnsi="Times New Roman" w:cs="Times New Roman"/>
          <w:color w:val="000000"/>
          <w:sz w:val="24"/>
          <w:szCs w:val="24"/>
        </w:rPr>
        <w:t>da rilasciare alle navi da carico .</w:t>
      </w:r>
    </w:p>
    <w:p w:rsidR="00E244D0" w:rsidRPr="002A0B64" w:rsidRDefault="008B175E" w:rsidP="000B1359">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Furono </w:t>
      </w:r>
      <w:r w:rsidR="00E244D0" w:rsidRPr="002A0B64">
        <w:rPr>
          <w:rFonts w:ascii="Times New Roman" w:hAnsi="Times New Roman" w:cs="Times New Roman"/>
          <w:color w:val="000000"/>
          <w:sz w:val="24"/>
          <w:szCs w:val="24"/>
        </w:rPr>
        <w:t xml:space="preserve">riviste e </w:t>
      </w:r>
      <w:r w:rsidRPr="002A0B64">
        <w:rPr>
          <w:rFonts w:ascii="Times New Roman" w:hAnsi="Times New Roman" w:cs="Times New Roman"/>
          <w:color w:val="000000"/>
          <w:sz w:val="24"/>
          <w:szCs w:val="24"/>
        </w:rPr>
        <w:t>migliorate le norme</w:t>
      </w:r>
      <w:r w:rsidR="00E244D0" w:rsidRPr="002A0B64">
        <w:rPr>
          <w:rFonts w:ascii="Times New Roman" w:hAnsi="Times New Roman" w:cs="Times New Roman"/>
          <w:color w:val="000000"/>
          <w:sz w:val="24"/>
          <w:szCs w:val="24"/>
        </w:rPr>
        <w:t xml:space="preserve"> inerenti </w:t>
      </w:r>
      <w:r w:rsidRPr="002A0B64">
        <w:rPr>
          <w:rFonts w:ascii="Times New Roman" w:hAnsi="Times New Roman" w:cs="Times New Roman"/>
          <w:color w:val="000000"/>
          <w:sz w:val="24"/>
          <w:szCs w:val="24"/>
        </w:rPr>
        <w:t xml:space="preserve">la costruzione (compartimentazione, stabilità, antincendio) e i mezzi collettivi </w:t>
      </w:r>
      <w:r w:rsidR="00E244D0" w:rsidRPr="002A0B64">
        <w:rPr>
          <w:rFonts w:ascii="Times New Roman" w:hAnsi="Times New Roman" w:cs="Times New Roman"/>
          <w:color w:val="000000"/>
          <w:sz w:val="24"/>
          <w:szCs w:val="24"/>
        </w:rPr>
        <w:t xml:space="preserve">ed </w:t>
      </w:r>
      <w:r w:rsidRPr="002A0B64">
        <w:rPr>
          <w:rFonts w:ascii="Times New Roman" w:hAnsi="Times New Roman" w:cs="Times New Roman"/>
          <w:color w:val="000000"/>
          <w:sz w:val="24"/>
          <w:szCs w:val="24"/>
        </w:rPr>
        <w:t>individuali di</w:t>
      </w:r>
      <w:r w:rsidR="00E244D0"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salvataggio (caratteristiche, dotazioni, peso, percentuali, esercitazioni di emergenza) precisando che la messa a mare dei mezzi</w:t>
      </w:r>
      <w:r w:rsidR="00E244D0"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di salvataggio doveva avvenire per mezzo di gru e verricelli di tipo approvato.</w:t>
      </w:r>
    </w:p>
    <w:p w:rsidR="00362A49" w:rsidRPr="002A0B64" w:rsidRDefault="00362A49"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Nella stessa occasione </w:t>
      </w:r>
      <w:r w:rsidR="008B175E" w:rsidRPr="002A0B64">
        <w:rPr>
          <w:rFonts w:ascii="Times New Roman" w:hAnsi="Times New Roman" w:cs="Times New Roman"/>
          <w:color w:val="000000"/>
          <w:sz w:val="24"/>
          <w:szCs w:val="24"/>
        </w:rPr>
        <w:t xml:space="preserve">fu fondata </w:t>
      </w:r>
      <w:r w:rsidR="008B175E" w:rsidRPr="002A0B64">
        <w:rPr>
          <w:rFonts w:ascii="Times New Roman" w:hAnsi="Times New Roman" w:cs="Times New Roman"/>
          <w:b/>
          <w:color w:val="000000"/>
          <w:sz w:val="24"/>
          <w:szCs w:val="24"/>
        </w:rPr>
        <w:t>l'IMCO</w:t>
      </w:r>
      <w:r w:rsidRPr="002A0B64">
        <w:rPr>
          <w:rFonts w:ascii="Times New Roman" w:hAnsi="Times New Roman" w:cs="Times New Roman"/>
          <w:b/>
          <w:color w:val="000000"/>
          <w:sz w:val="24"/>
          <w:szCs w:val="24"/>
        </w:rPr>
        <w:t xml:space="preserve"> </w:t>
      </w:r>
      <w:r w:rsidR="008B175E" w:rsidRPr="002A0B64">
        <w:rPr>
          <w:rFonts w:ascii="Times New Roman" w:hAnsi="Times New Roman" w:cs="Times New Roman"/>
          <w:b/>
          <w:color w:val="000000"/>
          <w:sz w:val="24"/>
          <w:szCs w:val="24"/>
        </w:rPr>
        <w:t>(</w:t>
      </w:r>
      <w:r w:rsidRPr="002A0B64">
        <w:rPr>
          <w:rFonts w:ascii="Times New Roman" w:hAnsi="Times New Roman" w:cs="Times New Roman"/>
          <w:b/>
          <w:color w:val="000000"/>
          <w:sz w:val="24"/>
          <w:szCs w:val="24"/>
        </w:rPr>
        <w:t xml:space="preserve"> </w:t>
      </w:r>
      <w:r w:rsidR="008B175E" w:rsidRPr="002A0B64">
        <w:rPr>
          <w:rFonts w:ascii="Times New Roman" w:hAnsi="Times New Roman" w:cs="Times New Roman"/>
          <w:b/>
          <w:color w:val="000000"/>
          <w:sz w:val="24"/>
          <w:szCs w:val="24"/>
        </w:rPr>
        <w:t>Intergovernment Maritime Consultive Organization)</w:t>
      </w:r>
      <w:r w:rsidR="008B175E"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 xml:space="preserve">che in principio aveva il compito </w:t>
      </w:r>
      <w:r w:rsidR="008B175E" w:rsidRPr="002A0B64">
        <w:rPr>
          <w:rFonts w:ascii="Times New Roman" w:hAnsi="Times New Roman" w:cs="Times New Roman"/>
          <w:color w:val="000000"/>
          <w:sz w:val="24"/>
          <w:szCs w:val="24"/>
        </w:rPr>
        <w:t>della revisione delle norme</w:t>
      </w:r>
      <w:r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 xml:space="preserve">a tutela della vita umana in mare, </w:t>
      </w:r>
      <w:r w:rsidRPr="002A0B64">
        <w:rPr>
          <w:rFonts w:ascii="Times New Roman" w:hAnsi="Times New Roman" w:cs="Times New Roman"/>
          <w:color w:val="000000"/>
          <w:sz w:val="24"/>
          <w:szCs w:val="24"/>
        </w:rPr>
        <w:t xml:space="preserve">e </w:t>
      </w:r>
      <w:r w:rsidR="008B175E" w:rsidRPr="002A0B64">
        <w:rPr>
          <w:rFonts w:ascii="Times New Roman" w:hAnsi="Times New Roman" w:cs="Times New Roman"/>
          <w:color w:val="000000"/>
          <w:sz w:val="24"/>
          <w:szCs w:val="24"/>
        </w:rPr>
        <w:t>l'aggiornamento del codice internazionale dei segnali.</w:t>
      </w:r>
    </w:p>
    <w:p w:rsidR="002C5623" w:rsidRPr="002A0B64" w:rsidRDefault="008B175E"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L</w:t>
      </w:r>
      <w:r w:rsidRPr="002A0B64">
        <w:rPr>
          <w:rFonts w:ascii="Times New Roman" w:hAnsi="Times New Roman" w:cs="Times New Roman"/>
          <w:b/>
          <w:color w:val="000000"/>
          <w:sz w:val="24"/>
          <w:szCs w:val="24"/>
        </w:rPr>
        <w:t>'IMCO</w:t>
      </w:r>
      <w:r w:rsidRPr="002A0B64">
        <w:rPr>
          <w:rFonts w:ascii="Times New Roman" w:hAnsi="Times New Roman" w:cs="Times New Roman"/>
          <w:color w:val="000000"/>
          <w:sz w:val="24"/>
          <w:szCs w:val="24"/>
        </w:rPr>
        <w:t xml:space="preserve"> </w:t>
      </w:r>
      <w:r w:rsidR="00362A49" w:rsidRPr="002A0B64">
        <w:rPr>
          <w:rFonts w:ascii="Times New Roman" w:hAnsi="Times New Roman" w:cs="Times New Roman"/>
          <w:color w:val="000000"/>
          <w:sz w:val="24"/>
          <w:szCs w:val="24"/>
        </w:rPr>
        <w:t xml:space="preserve">in seguito </w:t>
      </w:r>
      <w:r w:rsidRPr="002A0B64">
        <w:rPr>
          <w:rFonts w:ascii="Times New Roman" w:hAnsi="Times New Roman" w:cs="Times New Roman"/>
          <w:color w:val="000000"/>
          <w:sz w:val="24"/>
          <w:szCs w:val="24"/>
        </w:rPr>
        <w:t>ha</w:t>
      </w:r>
      <w:r w:rsidR="00362A49"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 xml:space="preserve">preso il nome di </w:t>
      </w:r>
      <w:r w:rsidRPr="002A0B64">
        <w:rPr>
          <w:rFonts w:ascii="Times New Roman" w:hAnsi="Times New Roman" w:cs="Times New Roman"/>
          <w:b/>
          <w:color w:val="000000"/>
          <w:sz w:val="24"/>
          <w:szCs w:val="24"/>
        </w:rPr>
        <w:t>IMO</w:t>
      </w:r>
      <w:r w:rsidRPr="002A0B64">
        <w:rPr>
          <w:rFonts w:ascii="Times New Roman" w:hAnsi="Times New Roman" w:cs="Times New Roman"/>
          <w:color w:val="000000"/>
          <w:sz w:val="24"/>
          <w:szCs w:val="24"/>
        </w:rPr>
        <w:t xml:space="preserve"> </w:t>
      </w:r>
      <w:r w:rsidR="00362A49" w:rsidRPr="002A0B64">
        <w:rPr>
          <w:rFonts w:ascii="Times New Roman" w:hAnsi="Times New Roman" w:cs="Times New Roman"/>
          <w:b/>
          <w:color w:val="000000"/>
          <w:sz w:val="24"/>
          <w:szCs w:val="24"/>
        </w:rPr>
        <w:t>( International Marit</w:t>
      </w:r>
      <w:r w:rsidR="002C5623" w:rsidRPr="002A0B64">
        <w:rPr>
          <w:rFonts w:ascii="Times New Roman" w:hAnsi="Times New Roman" w:cs="Times New Roman"/>
          <w:b/>
          <w:color w:val="000000"/>
          <w:sz w:val="24"/>
          <w:szCs w:val="24"/>
        </w:rPr>
        <w:t>i</w:t>
      </w:r>
      <w:r w:rsidR="00362A49" w:rsidRPr="002A0B64">
        <w:rPr>
          <w:rFonts w:ascii="Times New Roman" w:hAnsi="Times New Roman" w:cs="Times New Roman"/>
          <w:b/>
          <w:color w:val="000000"/>
          <w:sz w:val="24"/>
          <w:szCs w:val="24"/>
        </w:rPr>
        <w:t>me Organization)</w:t>
      </w:r>
      <w:r w:rsidR="002C5623" w:rsidRPr="002A0B64">
        <w:rPr>
          <w:rFonts w:ascii="Times New Roman" w:hAnsi="Times New Roman" w:cs="Times New Roman"/>
          <w:b/>
          <w:color w:val="000000"/>
          <w:sz w:val="24"/>
          <w:szCs w:val="24"/>
        </w:rPr>
        <w:t xml:space="preserve">, </w:t>
      </w:r>
      <w:r w:rsidR="002C5623" w:rsidRPr="002A0B64">
        <w:rPr>
          <w:rFonts w:ascii="Times New Roman" w:hAnsi="Times New Roman" w:cs="Times New Roman"/>
          <w:color w:val="000000"/>
          <w:sz w:val="24"/>
          <w:szCs w:val="24"/>
        </w:rPr>
        <w:t>non ha</w:t>
      </w:r>
      <w:r w:rsidR="002C5623" w:rsidRPr="002A0B64">
        <w:rPr>
          <w:rFonts w:ascii="Times New Roman" w:hAnsi="Times New Roman" w:cs="Times New Roman"/>
          <w:b/>
          <w:color w:val="000000"/>
          <w:sz w:val="24"/>
          <w:szCs w:val="24"/>
        </w:rPr>
        <w:t xml:space="preserve"> </w:t>
      </w:r>
      <w:r w:rsidRPr="002A0B64">
        <w:rPr>
          <w:rFonts w:ascii="Times New Roman" w:hAnsi="Times New Roman" w:cs="Times New Roman"/>
          <w:color w:val="000000"/>
          <w:sz w:val="24"/>
          <w:szCs w:val="24"/>
        </w:rPr>
        <w:t>nessun potere normativo</w:t>
      </w:r>
      <w:r w:rsidR="002C5623" w:rsidRPr="002A0B64">
        <w:rPr>
          <w:rFonts w:ascii="Times New Roman" w:hAnsi="Times New Roman" w:cs="Times New Roman"/>
          <w:color w:val="000000"/>
          <w:sz w:val="24"/>
          <w:szCs w:val="24"/>
        </w:rPr>
        <w:t xml:space="preserve">, e il suo </w:t>
      </w:r>
      <w:r w:rsidRPr="002A0B64">
        <w:rPr>
          <w:rFonts w:ascii="Times New Roman" w:hAnsi="Times New Roman" w:cs="Times New Roman"/>
          <w:color w:val="000000"/>
          <w:sz w:val="24"/>
          <w:szCs w:val="24"/>
        </w:rPr>
        <w:t>ruolo principale è nella predisposizione di progetti</w:t>
      </w:r>
      <w:r w:rsidR="00362A49" w:rsidRPr="002A0B64">
        <w:rPr>
          <w:rFonts w:ascii="Times New Roman" w:hAnsi="Times New Roman" w:cs="Times New Roman"/>
          <w:color w:val="000000"/>
          <w:sz w:val="24"/>
          <w:szCs w:val="24"/>
        </w:rPr>
        <w:t xml:space="preserve"> </w:t>
      </w:r>
      <w:r w:rsidR="008870CC" w:rsidRPr="002A0B64">
        <w:rPr>
          <w:rFonts w:ascii="Times New Roman" w:hAnsi="Times New Roman" w:cs="Times New Roman"/>
          <w:color w:val="000000"/>
          <w:sz w:val="24"/>
          <w:szCs w:val="24"/>
        </w:rPr>
        <w:t>di Convenzioni internazionali.</w:t>
      </w:r>
    </w:p>
    <w:p w:rsidR="008870CC" w:rsidRPr="002A0B64" w:rsidRDefault="008870CC"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Attualmente i paesi membri dell ‘</w:t>
      </w:r>
      <w:r w:rsidRPr="002A0B64">
        <w:rPr>
          <w:rFonts w:ascii="Times New Roman" w:hAnsi="Times New Roman" w:cs="Times New Roman"/>
          <w:b/>
          <w:color w:val="000000"/>
          <w:sz w:val="24"/>
          <w:szCs w:val="24"/>
        </w:rPr>
        <w:t>IMO</w:t>
      </w:r>
      <w:r w:rsidRPr="002A0B64">
        <w:rPr>
          <w:rFonts w:ascii="Times New Roman" w:hAnsi="Times New Roman" w:cs="Times New Roman"/>
          <w:color w:val="000000"/>
          <w:sz w:val="24"/>
          <w:szCs w:val="24"/>
        </w:rPr>
        <w:t xml:space="preserve"> sono 170.</w:t>
      </w:r>
    </w:p>
    <w:p w:rsidR="008B175E" w:rsidRPr="002A0B64" w:rsidRDefault="008870CC"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Il 17.05.1960 </w:t>
      </w:r>
      <w:r w:rsidR="00550C35" w:rsidRPr="002A0B64">
        <w:rPr>
          <w:rFonts w:ascii="Times New Roman" w:hAnsi="Times New Roman" w:cs="Times New Roman"/>
          <w:color w:val="000000"/>
          <w:sz w:val="24"/>
          <w:szCs w:val="24"/>
        </w:rPr>
        <w:t xml:space="preserve">quattro anni </w:t>
      </w:r>
      <w:r w:rsidRPr="002A0B64">
        <w:rPr>
          <w:rFonts w:ascii="Times New Roman" w:hAnsi="Times New Roman" w:cs="Times New Roman"/>
          <w:color w:val="000000"/>
          <w:sz w:val="24"/>
          <w:szCs w:val="24"/>
        </w:rPr>
        <w:t xml:space="preserve">dopo l’affondamento dell’Andrea Doria </w:t>
      </w:r>
      <w:r w:rsidR="00550C35" w:rsidRPr="002A0B64">
        <w:rPr>
          <w:rFonts w:ascii="Times New Roman" w:hAnsi="Times New Roman" w:cs="Times New Roman"/>
          <w:color w:val="000000"/>
          <w:sz w:val="24"/>
          <w:szCs w:val="24"/>
        </w:rPr>
        <w:t>fu convocata l</w:t>
      </w:r>
      <w:r w:rsidR="008B175E" w:rsidRPr="002A0B64">
        <w:rPr>
          <w:rFonts w:ascii="Times New Roman" w:hAnsi="Times New Roman" w:cs="Times New Roman"/>
          <w:color w:val="000000"/>
          <w:sz w:val="24"/>
          <w:szCs w:val="24"/>
        </w:rPr>
        <w:t>a quarta Conferenza internazionale per la salvag</w:t>
      </w:r>
      <w:r w:rsidR="00550C35" w:rsidRPr="002A0B64">
        <w:rPr>
          <w:rFonts w:ascii="Times New Roman" w:hAnsi="Times New Roman" w:cs="Times New Roman"/>
          <w:color w:val="000000"/>
          <w:sz w:val="24"/>
          <w:szCs w:val="24"/>
        </w:rPr>
        <w:t xml:space="preserve">uardia della vita umana in mare, la discussione si protrasse </w:t>
      </w:r>
      <w:r w:rsidR="008B175E" w:rsidRPr="002A0B64">
        <w:rPr>
          <w:rFonts w:ascii="Times New Roman" w:hAnsi="Times New Roman" w:cs="Times New Roman"/>
          <w:color w:val="000000"/>
          <w:sz w:val="24"/>
          <w:szCs w:val="24"/>
        </w:rPr>
        <w:t>dal 17 maggio 1960 al 17</w:t>
      </w:r>
      <w:r w:rsidR="00550C35"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 xml:space="preserve">giugno, data della firma. </w:t>
      </w:r>
      <w:r w:rsidR="00550C35" w:rsidRPr="002A0B64">
        <w:rPr>
          <w:rFonts w:ascii="Times New Roman" w:hAnsi="Times New Roman" w:cs="Times New Roman"/>
          <w:color w:val="000000"/>
          <w:sz w:val="24"/>
          <w:szCs w:val="24"/>
        </w:rPr>
        <w:t>Ancora una volta l</w:t>
      </w:r>
      <w:r w:rsidR="008B175E" w:rsidRPr="002A0B64">
        <w:rPr>
          <w:rFonts w:ascii="Times New Roman" w:hAnsi="Times New Roman" w:cs="Times New Roman"/>
          <w:color w:val="000000"/>
          <w:sz w:val="24"/>
          <w:szCs w:val="24"/>
        </w:rPr>
        <w:t xml:space="preserve">a </w:t>
      </w:r>
      <w:r w:rsidR="00550C35" w:rsidRPr="002A0B64">
        <w:rPr>
          <w:rFonts w:ascii="Times New Roman" w:hAnsi="Times New Roman" w:cs="Times New Roman"/>
          <w:color w:val="000000"/>
          <w:sz w:val="24"/>
          <w:szCs w:val="24"/>
        </w:rPr>
        <w:t>c</w:t>
      </w:r>
      <w:r w:rsidR="008B175E" w:rsidRPr="002A0B64">
        <w:rPr>
          <w:rFonts w:ascii="Times New Roman" w:hAnsi="Times New Roman" w:cs="Times New Roman"/>
          <w:color w:val="000000"/>
          <w:sz w:val="24"/>
          <w:szCs w:val="24"/>
        </w:rPr>
        <w:t xml:space="preserve">onferenza fu necessaria </w:t>
      </w:r>
      <w:r w:rsidR="00550C35" w:rsidRPr="002A0B64">
        <w:rPr>
          <w:rFonts w:ascii="Times New Roman" w:hAnsi="Times New Roman" w:cs="Times New Roman"/>
          <w:color w:val="000000"/>
          <w:sz w:val="24"/>
          <w:szCs w:val="24"/>
        </w:rPr>
        <w:t xml:space="preserve">visto </w:t>
      </w:r>
      <w:r w:rsidR="008B175E" w:rsidRPr="002A0B64">
        <w:rPr>
          <w:rFonts w:ascii="Times New Roman" w:hAnsi="Times New Roman" w:cs="Times New Roman"/>
          <w:color w:val="000000"/>
          <w:sz w:val="24"/>
          <w:szCs w:val="24"/>
        </w:rPr>
        <w:t>l'enorme sviluppo che aveva</w:t>
      </w:r>
      <w:r w:rsidR="00550C35" w:rsidRPr="002A0B64">
        <w:rPr>
          <w:rFonts w:ascii="Times New Roman" w:hAnsi="Times New Roman" w:cs="Times New Roman"/>
          <w:color w:val="000000"/>
          <w:sz w:val="24"/>
          <w:szCs w:val="24"/>
        </w:rPr>
        <w:t xml:space="preserve"> avuto la cantieristica navale e l’affondamento dell’Andrea Doria mostrava ancora delle criticità nella sicurezza. </w:t>
      </w:r>
    </w:p>
    <w:p w:rsidR="00550C35" w:rsidRPr="002A0B64" w:rsidRDefault="00550C35"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Questa volta i paesi partecipanti furono 46 compresi quelli del terzo mondo.</w:t>
      </w:r>
    </w:p>
    <w:p w:rsidR="008B175E" w:rsidRPr="002A0B64" w:rsidRDefault="008B175E" w:rsidP="00550C35">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La </w:t>
      </w:r>
      <w:r w:rsidRPr="002A0B64">
        <w:rPr>
          <w:rFonts w:ascii="Times New Roman" w:hAnsi="Times New Roman" w:cs="Times New Roman"/>
          <w:b/>
          <w:color w:val="000000"/>
          <w:sz w:val="24"/>
          <w:szCs w:val="24"/>
        </w:rPr>
        <w:t>S</w:t>
      </w:r>
      <w:r w:rsidR="00550C35" w:rsidRPr="002A0B64">
        <w:rPr>
          <w:rFonts w:ascii="Times New Roman" w:hAnsi="Times New Roman" w:cs="Times New Roman"/>
          <w:b/>
          <w:color w:val="000000"/>
          <w:sz w:val="24"/>
          <w:szCs w:val="24"/>
        </w:rPr>
        <w:t>OLAS</w:t>
      </w:r>
      <w:r w:rsidR="00550C35"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 xml:space="preserve"> sancì l'obbligo del rilascio del certificato di sicurezza alle navi da carico di stazza lorda superiore alle 500</w:t>
      </w:r>
      <w:r w:rsidR="00550C35"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tonnellate in navigazione internazionale. L'obbligatorietà delle cinture di sicurezza con un fischietto e l'aggiornamento delle</w:t>
      </w:r>
      <w:r w:rsidR="00550C35"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norme per prevenire gli abbordi in mare.</w:t>
      </w:r>
    </w:p>
    <w:p w:rsidR="00872022" w:rsidRPr="002A0B64" w:rsidRDefault="00550C35" w:rsidP="00550C35">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Il 1 novembre 1974 si discusse a Londra la quinta conferenza internazionale nota come </w:t>
      </w:r>
      <w:r w:rsidR="008B175E" w:rsidRPr="002A0B64">
        <w:rPr>
          <w:rFonts w:ascii="Times New Roman" w:hAnsi="Times New Roman" w:cs="Times New Roman"/>
          <w:b/>
          <w:bCs/>
          <w:color w:val="000000"/>
          <w:sz w:val="24"/>
          <w:szCs w:val="24"/>
        </w:rPr>
        <w:t xml:space="preserve">Convenzione Internazionale per la Salvaguardia della vita Umana in Mare (SOLAS’74) </w:t>
      </w:r>
      <w:r w:rsidR="00872022" w:rsidRPr="002A0B64">
        <w:rPr>
          <w:rFonts w:ascii="Times New Roman" w:hAnsi="Times New Roman" w:cs="Times New Roman"/>
          <w:color w:val="000000"/>
          <w:sz w:val="24"/>
          <w:szCs w:val="24"/>
        </w:rPr>
        <w:t xml:space="preserve"> a cui parteciparono 76 paesi.</w:t>
      </w:r>
    </w:p>
    <w:p w:rsidR="00872022" w:rsidRPr="002A0B64" w:rsidRDefault="008B175E" w:rsidP="00550C35">
      <w:pPr>
        <w:autoSpaceDE w:val="0"/>
        <w:autoSpaceDN w:val="0"/>
        <w:adjustRightInd w:val="0"/>
        <w:spacing w:after="0" w:line="240" w:lineRule="auto"/>
        <w:jc w:val="both"/>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In Italia è entrata in</w:t>
      </w:r>
      <w:r w:rsidR="00872022" w:rsidRPr="002A0B64">
        <w:rPr>
          <w:rFonts w:ascii="Times New Roman" w:hAnsi="Times New Roman" w:cs="Times New Roman"/>
          <w:i/>
          <w:color w:val="000000"/>
          <w:sz w:val="24"/>
          <w:szCs w:val="24"/>
        </w:rPr>
        <w:t xml:space="preserve"> </w:t>
      </w:r>
      <w:r w:rsidRPr="002A0B64">
        <w:rPr>
          <w:rFonts w:ascii="Times New Roman" w:hAnsi="Times New Roman" w:cs="Times New Roman"/>
          <w:i/>
          <w:color w:val="000000"/>
          <w:sz w:val="24"/>
          <w:szCs w:val="24"/>
        </w:rPr>
        <w:t xml:space="preserve">vigore 11.09.1980 essendo stata </w:t>
      </w:r>
      <w:r w:rsidR="00872022" w:rsidRPr="002A0B64">
        <w:rPr>
          <w:rFonts w:ascii="Times New Roman" w:hAnsi="Times New Roman" w:cs="Times New Roman"/>
          <w:i/>
          <w:color w:val="000000"/>
          <w:sz w:val="24"/>
          <w:szCs w:val="24"/>
        </w:rPr>
        <w:t>ratificata con legge 313 del 23.05.19</w:t>
      </w:r>
      <w:r w:rsidRPr="002A0B64">
        <w:rPr>
          <w:rFonts w:ascii="Times New Roman" w:hAnsi="Times New Roman" w:cs="Times New Roman"/>
          <w:i/>
          <w:color w:val="000000"/>
          <w:sz w:val="24"/>
          <w:szCs w:val="24"/>
        </w:rPr>
        <w:t>80.</w:t>
      </w:r>
    </w:p>
    <w:p w:rsidR="008B175E" w:rsidRPr="002A0B64" w:rsidRDefault="00D66A13" w:rsidP="008551D2">
      <w:pPr>
        <w:autoSpaceDE w:val="0"/>
        <w:autoSpaceDN w:val="0"/>
        <w:adjustRightInd w:val="0"/>
        <w:spacing w:after="0" w:line="240" w:lineRule="auto"/>
        <w:jc w:val="both"/>
        <w:rPr>
          <w:rFonts w:ascii="Times New Roman" w:hAnsi="Times New Roman" w:cs="Times New Roman"/>
          <w:b/>
          <w:bCs/>
          <w:color w:val="000000"/>
          <w:sz w:val="24"/>
          <w:szCs w:val="24"/>
        </w:rPr>
      </w:pPr>
      <w:r w:rsidRPr="002A0B64">
        <w:rPr>
          <w:rFonts w:ascii="Times New Roman" w:hAnsi="Times New Roman" w:cs="Times New Roman"/>
          <w:color w:val="000000"/>
          <w:sz w:val="24"/>
          <w:szCs w:val="24"/>
        </w:rPr>
        <w:t xml:space="preserve">Prima dell’entrata in vigore a causa del verificarsi di disastri su navi petroliere fu necessario modificare il testo originario apportando degli emendamenti che riguardavano la normativa per l'esecuzione delle visite ed il rilascio dei relativi certificati, le macchine e gli impianti elettrici, degli organi di governo, sistemi di protezione, rilevazione ed estinzione di incendi, equipaggiamento di navigazione e funzionamento degli organi di governo. Questi emendamenti presero il nome di </w:t>
      </w:r>
      <w:r w:rsidRPr="002A0B64">
        <w:rPr>
          <w:rFonts w:ascii="Times New Roman" w:hAnsi="Times New Roman" w:cs="Times New Roman"/>
          <w:b/>
          <w:bCs/>
          <w:color w:val="000000"/>
          <w:sz w:val="24"/>
          <w:szCs w:val="24"/>
        </w:rPr>
        <w:t xml:space="preserve">PROTOCOLLO 1978 </w:t>
      </w:r>
      <w:r w:rsidRPr="002A0B64">
        <w:rPr>
          <w:rFonts w:ascii="Times New Roman" w:hAnsi="Times New Roman" w:cs="Times New Roman"/>
          <w:color w:val="000000"/>
          <w:sz w:val="24"/>
          <w:szCs w:val="24"/>
        </w:rPr>
        <w:t xml:space="preserve">di cui successivamente la denominazione </w:t>
      </w:r>
      <w:r w:rsidR="008B175E" w:rsidRPr="002A0B64">
        <w:rPr>
          <w:rFonts w:ascii="Times New Roman" w:hAnsi="Times New Roman" w:cs="Times New Roman"/>
          <w:b/>
          <w:bCs/>
          <w:color w:val="000000"/>
          <w:sz w:val="24"/>
          <w:szCs w:val="24"/>
        </w:rPr>
        <w:t>SOLAS‘74/78.</w:t>
      </w:r>
    </w:p>
    <w:p w:rsidR="00D66A13" w:rsidRPr="002A0B64" w:rsidRDefault="00D66A13" w:rsidP="008551D2">
      <w:pPr>
        <w:autoSpaceDE w:val="0"/>
        <w:autoSpaceDN w:val="0"/>
        <w:adjustRightInd w:val="0"/>
        <w:spacing w:after="0" w:line="240" w:lineRule="auto"/>
        <w:jc w:val="both"/>
        <w:rPr>
          <w:rFonts w:ascii="Times New Roman" w:hAnsi="Times New Roman" w:cs="Times New Roman"/>
          <w:b/>
          <w:bCs/>
          <w:color w:val="000000"/>
          <w:sz w:val="24"/>
          <w:szCs w:val="24"/>
        </w:rPr>
      </w:pPr>
    </w:p>
    <w:p w:rsidR="00D66A13" w:rsidRPr="002A0B64" w:rsidRDefault="00D66A13" w:rsidP="008551D2">
      <w:pPr>
        <w:autoSpaceDE w:val="0"/>
        <w:autoSpaceDN w:val="0"/>
        <w:adjustRightInd w:val="0"/>
        <w:spacing w:after="0" w:line="240" w:lineRule="auto"/>
        <w:jc w:val="both"/>
        <w:rPr>
          <w:rFonts w:ascii="Times New Roman" w:hAnsi="Times New Roman" w:cs="Times New Roman"/>
          <w:b/>
          <w:bCs/>
          <w:color w:val="000000"/>
          <w:sz w:val="24"/>
          <w:szCs w:val="24"/>
        </w:rPr>
      </w:pPr>
    </w:p>
    <w:p w:rsidR="009F2588" w:rsidRPr="002A0B64" w:rsidRDefault="008B175E" w:rsidP="009F2588">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La </w:t>
      </w:r>
      <w:r w:rsidRPr="002A0B64">
        <w:rPr>
          <w:rFonts w:ascii="Times New Roman" w:hAnsi="Times New Roman" w:cs="Times New Roman"/>
          <w:b/>
          <w:color w:val="000000"/>
          <w:sz w:val="24"/>
          <w:szCs w:val="24"/>
        </w:rPr>
        <w:t>SOLAS 74/78</w:t>
      </w:r>
      <w:r w:rsidRPr="002A0B64">
        <w:rPr>
          <w:rFonts w:ascii="Times New Roman" w:hAnsi="Times New Roman" w:cs="Times New Roman"/>
          <w:color w:val="000000"/>
          <w:sz w:val="24"/>
          <w:szCs w:val="24"/>
        </w:rPr>
        <w:t xml:space="preserve"> </w:t>
      </w:r>
      <w:r w:rsidR="009F2588" w:rsidRPr="002A0B64">
        <w:rPr>
          <w:rFonts w:ascii="Times New Roman" w:hAnsi="Times New Roman" w:cs="Times New Roman"/>
          <w:color w:val="000000"/>
          <w:sz w:val="24"/>
          <w:szCs w:val="24"/>
        </w:rPr>
        <w:t>è sottoposta a continui emendamenti resi necessari dall’evolversi delle tecnologie nelle costruzioni navali e dall’installazione di nuove apparecchiature elettroniche installate a bordo delle navi al fine di aumentarne la sicurezza, nonché ancora da disastri navali  che nonostante i continui aggiornamenti e miglioramenti si verificano ancora.</w:t>
      </w:r>
    </w:p>
    <w:p w:rsidR="009F2588" w:rsidRDefault="009F2588" w:rsidP="009F2588">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Emendamenti :</w:t>
      </w:r>
    </w:p>
    <w:p w:rsidR="005805BB" w:rsidRPr="002A0B64" w:rsidRDefault="005805BB" w:rsidP="009F2588">
      <w:pPr>
        <w:autoSpaceDE w:val="0"/>
        <w:autoSpaceDN w:val="0"/>
        <w:adjustRightInd w:val="0"/>
        <w:spacing w:after="0" w:line="240" w:lineRule="auto"/>
        <w:jc w:val="both"/>
        <w:rPr>
          <w:rFonts w:ascii="Times New Roman" w:hAnsi="Times New Roman" w:cs="Times New Roman"/>
          <w:color w:val="000000"/>
          <w:sz w:val="24"/>
          <w:szCs w:val="24"/>
        </w:rPr>
      </w:pPr>
    </w:p>
    <w:p w:rsidR="008B175E" w:rsidRPr="002A0B64" w:rsidRDefault="008B175E" w:rsidP="009F2588">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b/>
          <w:color w:val="000000"/>
          <w:sz w:val="24"/>
          <w:szCs w:val="24"/>
        </w:rPr>
        <w:t>1981</w:t>
      </w:r>
      <w:r w:rsidRPr="002A0B64">
        <w:rPr>
          <w:rFonts w:ascii="Times New Roman" w:hAnsi="Times New Roman" w:cs="Times New Roman"/>
          <w:color w:val="000000"/>
          <w:sz w:val="24"/>
          <w:szCs w:val="24"/>
        </w:rPr>
        <w:t xml:space="preserve"> (emendamenti entrati in vigore il 1 settembre 1984) con la</w:t>
      </w:r>
      <w:r w:rsidR="009F2588"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sostituzione dei Cap. II-1 e cap. II-2.</w:t>
      </w:r>
    </w:p>
    <w:p w:rsidR="008B175E" w:rsidRPr="002A0B64" w:rsidRDefault="008B175E" w:rsidP="009F2588">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Il 17 giugno 1983 il Comitato di sicurezza marittima dell</w:t>
      </w:r>
      <w:r w:rsidRPr="002A0B64">
        <w:rPr>
          <w:rFonts w:ascii="Times New Roman" w:hAnsi="Times New Roman" w:cs="Times New Roman"/>
          <w:b/>
          <w:color w:val="000000"/>
          <w:sz w:val="24"/>
          <w:szCs w:val="24"/>
        </w:rPr>
        <w:t>'IMO</w:t>
      </w:r>
      <w:r w:rsidRPr="002A0B64">
        <w:rPr>
          <w:rFonts w:ascii="Times New Roman" w:hAnsi="Times New Roman" w:cs="Times New Roman"/>
          <w:color w:val="000000"/>
          <w:sz w:val="24"/>
          <w:szCs w:val="24"/>
        </w:rPr>
        <w:t>. adottò nuovi emendamenti (entrati in vigore il 1 luglio</w:t>
      </w:r>
      <w:r w:rsidR="009F2588"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1986) che riguardavano ancora il Cap.II-1 (piccole revisioni editoriali) ed il cap. II-2 (revisioni) nonché il Cap. III (sostituzione</w:t>
      </w:r>
      <w:r w:rsidR="009F2588"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 xml:space="preserve">integrale del testo) Cap. IV (modifiche </w:t>
      </w:r>
      <w:r w:rsidRPr="002A0B64">
        <w:rPr>
          <w:rFonts w:ascii="Times New Roman" w:hAnsi="Times New Roman" w:cs="Times New Roman"/>
          <w:color w:val="000000"/>
          <w:sz w:val="24"/>
          <w:szCs w:val="24"/>
        </w:rPr>
        <w:lastRenderedPageBreak/>
        <w:t>riguardanti le apparecchiature radioricetrasmittenti per imbarcazioni di salvataggio)</w:t>
      </w:r>
      <w:r w:rsidR="009F2588" w:rsidRPr="002A0B64">
        <w:rPr>
          <w:rFonts w:ascii="Times New Roman" w:hAnsi="Times New Roman" w:cs="Times New Roman"/>
          <w:color w:val="000000"/>
          <w:sz w:val="24"/>
          <w:szCs w:val="24"/>
        </w:rPr>
        <w:t xml:space="preserve"> - </w:t>
      </w:r>
      <w:r w:rsidRPr="002A0B64">
        <w:rPr>
          <w:rFonts w:ascii="Times New Roman" w:hAnsi="Times New Roman" w:cs="Times New Roman"/>
          <w:color w:val="000000"/>
          <w:sz w:val="24"/>
          <w:szCs w:val="24"/>
        </w:rPr>
        <w:t>Cap. VII (sostituzione integrale del testo).</w:t>
      </w:r>
    </w:p>
    <w:p w:rsidR="008B175E" w:rsidRDefault="008B175E" w:rsidP="009F2588">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b/>
          <w:color w:val="000000"/>
          <w:sz w:val="24"/>
          <w:szCs w:val="24"/>
        </w:rPr>
        <w:t>1987</w:t>
      </w:r>
      <w:r w:rsidRPr="002A0B64">
        <w:rPr>
          <w:rFonts w:ascii="Times New Roman" w:hAnsi="Times New Roman" w:cs="Times New Roman"/>
          <w:color w:val="000000"/>
          <w:sz w:val="24"/>
          <w:szCs w:val="24"/>
        </w:rPr>
        <w:t xml:space="preserve"> modifiche al cap.II-1 riguardanti il controllo delle portellerie e</w:t>
      </w:r>
      <w:r w:rsidR="009F2588"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la sorveglianza degli spazi destinati al trasporto dei veicoli mediante ronde o impianti televisivi a circuito chiuso emendamenti</w:t>
      </w:r>
      <w:r w:rsidR="009F2588"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entrati in vigore il 22 ottobre 1989.</w:t>
      </w:r>
    </w:p>
    <w:p w:rsidR="00584FB1" w:rsidRPr="002A0B64" w:rsidRDefault="00584FB1" w:rsidP="00584FB1">
      <w:pPr>
        <w:pStyle w:val="Paragrafoelenco"/>
        <w:autoSpaceDE w:val="0"/>
        <w:autoSpaceDN w:val="0"/>
        <w:adjustRightInd w:val="0"/>
        <w:spacing w:after="0" w:line="240" w:lineRule="auto"/>
        <w:jc w:val="both"/>
        <w:rPr>
          <w:rFonts w:ascii="Times New Roman" w:hAnsi="Times New Roman" w:cs="Times New Roman"/>
          <w:color w:val="000000"/>
          <w:sz w:val="24"/>
          <w:szCs w:val="24"/>
        </w:rPr>
      </w:pPr>
    </w:p>
    <w:p w:rsidR="008B175E" w:rsidRDefault="009F2588" w:rsidP="009F2588">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b/>
          <w:color w:val="000000"/>
          <w:sz w:val="24"/>
          <w:szCs w:val="24"/>
        </w:rPr>
        <w:t>Il 28.10</w:t>
      </w:r>
      <w:r w:rsidR="008B175E" w:rsidRPr="002A0B64">
        <w:rPr>
          <w:rFonts w:ascii="Times New Roman" w:hAnsi="Times New Roman" w:cs="Times New Roman"/>
          <w:b/>
          <w:color w:val="000000"/>
          <w:sz w:val="24"/>
          <w:szCs w:val="24"/>
        </w:rPr>
        <w:t>1988</w:t>
      </w:r>
      <w:r w:rsidR="008B175E" w:rsidRPr="002A0B64">
        <w:rPr>
          <w:rFonts w:ascii="Times New Roman" w:hAnsi="Times New Roman" w:cs="Times New Roman"/>
          <w:color w:val="000000"/>
          <w:sz w:val="24"/>
          <w:szCs w:val="24"/>
        </w:rPr>
        <w:t xml:space="preserve"> il Cap. II-1 fu nuovamente emendato richiedendo maggiori garanzie in materia di stabilità in condizioni</w:t>
      </w:r>
      <w:r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di avaria e controlli periodici sulle informazioni riguardanti la stabilità su tutte le navi (entrati in vigore il 29 aprile 1990).</w:t>
      </w:r>
    </w:p>
    <w:p w:rsidR="00584FB1" w:rsidRPr="002A0B64" w:rsidRDefault="00584FB1" w:rsidP="00584FB1">
      <w:pPr>
        <w:pStyle w:val="Paragrafoelenco"/>
        <w:autoSpaceDE w:val="0"/>
        <w:autoSpaceDN w:val="0"/>
        <w:adjustRightInd w:val="0"/>
        <w:spacing w:after="0" w:line="240" w:lineRule="auto"/>
        <w:jc w:val="both"/>
        <w:rPr>
          <w:rFonts w:ascii="Times New Roman" w:hAnsi="Times New Roman" w:cs="Times New Roman"/>
          <w:color w:val="000000"/>
          <w:sz w:val="24"/>
          <w:szCs w:val="24"/>
        </w:rPr>
      </w:pPr>
    </w:p>
    <w:p w:rsidR="008B175E" w:rsidRPr="002A0B64" w:rsidRDefault="009F2588" w:rsidP="009F2588">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b/>
          <w:color w:val="000000"/>
          <w:sz w:val="24"/>
          <w:szCs w:val="24"/>
        </w:rPr>
        <w:t>Il 09.11.</w:t>
      </w:r>
      <w:r w:rsidR="008B175E" w:rsidRPr="002A0B64">
        <w:rPr>
          <w:rFonts w:ascii="Times New Roman" w:hAnsi="Times New Roman" w:cs="Times New Roman"/>
          <w:b/>
          <w:color w:val="000000"/>
          <w:sz w:val="24"/>
          <w:szCs w:val="24"/>
        </w:rPr>
        <w:t>1988</w:t>
      </w:r>
      <w:r w:rsidR="008B175E"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 xml:space="preserve">emendamenti </w:t>
      </w:r>
      <w:r w:rsidR="008B175E" w:rsidRPr="002A0B64">
        <w:rPr>
          <w:rFonts w:ascii="Times New Roman" w:hAnsi="Times New Roman" w:cs="Times New Roman"/>
          <w:color w:val="000000"/>
          <w:sz w:val="24"/>
          <w:szCs w:val="24"/>
        </w:rPr>
        <w:t xml:space="preserve"> concernenti le R</w:t>
      </w:r>
      <w:r w:rsidRPr="002A0B64">
        <w:rPr>
          <w:rFonts w:ascii="Times New Roman" w:hAnsi="Times New Roman" w:cs="Times New Roman"/>
          <w:color w:val="000000"/>
          <w:sz w:val="24"/>
          <w:szCs w:val="24"/>
        </w:rPr>
        <w:t xml:space="preserve">adiocomunicazioni per il sistema mondiale di soccorso e sicurezza in mare </w:t>
      </w:r>
      <w:r w:rsidR="008B175E" w:rsidRPr="002A0B64">
        <w:rPr>
          <w:rFonts w:ascii="Times New Roman" w:hAnsi="Times New Roman" w:cs="Times New Roman"/>
          <w:color w:val="000000"/>
          <w:sz w:val="24"/>
          <w:szCs w:val="24"/>
        </w:rPr>
        <w:t xml:space="preserve"> "</w:t>
      </w:r>
      <w:r w:rsidR="008B175E" w:rsidRPr="002A0B64">
        <w:rPr>
          <w:rFonts w:ascii="Times New Roman" w:hAnsi="Times New Roman" w:cs="Times New Roman"/>
          <w:b/>
          <w:color w:val="000000"/>
          <w:sz w:val="24"/>
          <w:szCs w:val="24"/>
        </w:rPr>
        <w:t>GMDSS</w:t>
      </w:r>
      <w:r w:rsidR="008B175E" w:rsidRPr="002A0B64">
        <w:rPr>
          <w:rFonts w:ascii="Times New Roman" w:hAnsi="Times New Roman" w:cs="Times New Roman"/>
          <w:color w:val="000000"/>
          <w:sz w:val="24"/>
          <w:szCs w:val="24"/>
        </w:rPr>
        <w:t>" entrati in vigore il 1 febbraio 1992, che</w:t>
      </w:r>
      <w:r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apportarono modifiche ai capitoli I, II-1, III, IV, (completamente sostituito), V ed allegato. Tali emendamenti prevedevano le</w:t>
      </w:r>
      <w:r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seguenti scadenze:</w:t>
      </w:r>
    </w:p>
    <w:p w:rsidR="008B175E" w:rsidRPr="002A0B64" w:rsidRDefault="009407AA" w:rsidP="009F258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1.08.</w:t>
      </w:r>
      <w:r w:rsidR="008B175E" w:rsidRPr="002A0B64">
        <w:rPr>
          <w:rFonts w:ascii="Times New Roman" w:hAnsi="Times New Roman" w:cs="Times New Roman"/>
          <w:color w:val="000000"/>
          <w:sz w:val="24"/>
          <w:szCs w:val="24"/>
        </w:rPr>
        <w:t>1993 obbligatorietà installazione "EPIRB e NAVTEX"</w:t>
      </w:r>
    </w:p>
    <w:p w:rsidR="009F2588" w:rsidRPr="002A0B64" w:rsidRDefault="009F2588" w:rsidP="009F2588">
      <w:pPr>
        <w:autoSpaceDE w:val="0"/>
        <w:autoSpaceDN w:val="0"/>
        <w:adjustRightInd w:val="0"/>
        <w:spacing w:after="0" w:line="240" w:lineRule="auto"/>
        <w:ind w:left="708"/>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2.02.</w:t>
      </w:r>
      <w:r w:rsidR="008B175E" w:rsidRPr="002A0B64">
        <w:rPr>
          <w:rFonts w:ascii="Times New Roman" w:hAnsi="Times New Roman" w:cs="Times New Roman"/>
          <w:color w:val="000000"/>
          <w:sz w:val="24"/>
          <w:szCs w:val="24"/>
        </w:rPr>
        <w:t>1995 obbligatorietà installazione GMDSS su tutte le navi costruite a partire da questa data</w:t>
      </w:r>
      <w:r w:rsidRPr="002A0B64">
        <w:rPr>
          <w:rFonts w:ascii="Times New Roman" w:hAnsi="Times New Roman" w:cs="Times New Roman"/>
          <w:color w:val="000000"/>
          <w:sz w:val="24"/>
          <w:szCs w:val="24"/>
        </w:rPr>
        <w:t xml:space="preserve"> </w:t>
      </w:r>
    </w:p>
    <w:p w:rsidR="008B175E" w:rsidRDefault="009F2588" w:rsidP="009F2588">
      <w:pPr>
        <w:autoSpaceDE w:val="0"/>
        <w:autoSpaceDN w:val="0"/>
        <w:adjustRightInd w:val="0"/>
        <w:spacing w:after="0" w:line="240" w:lineRule="auto"/>
        <w:ind w:left="708"/>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3.02.</w:t>
      </w:r>
      <w:r w:rsidR="008B175E" w:rsidRPr="002A0B64">
        <w:rPr>
          <w:rFonts w:ascii="Times New Roman" w:hAnsi="Times New Roman" w:cs="Times New Roman"/>
          <w:color w:val="000000"/>
          <w:sz w:val="24"/>
          <w:szCs w:val="24"/>
        </w:rPr>
        <w:t>1999 obbligatorietà installazione sistema GMDSS su tutte le navi.</w:t>
      </w:r>
    </w:p>
    <w:p w:rsidR="00584FB1" w:rsidRPr="002A0B64" w:rsidRDefault="00584FB1" w:rsidP="009F2588">
      <w:pPr>
        <w:autoSpaceDE w:val="0"/>
        <w:autoSpaceDN w:val="0"/>
        <w:adjustRightInd w:val="0"/>
        <w:spacing w:after="0" w:line="240" w:lineRule="auto"/>
        <w:ind w:left="708"/>
        <w:jc w:val="both"/>
        <w:rPr>
          <w:rFonts w:ascii="Times New Roman" w:hAnsi="Times New Roman" w:cs="Times New Roman"/>
          <w:color w:val="000000"/>
          <w:sz w:val="24"/>
          <w:szCs w:val="24"/>
        </w:rPr>
      </w:pPr>
    </w:p>
    <w:p w:rsidR="008B175E" w:rsidRDefault="009F2588" w:rsidP="009F2588">
      <w:pPr>
        <w:pStyle w:val="Paragrafoelenco"/>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584FB1">
        <w:rPr>
          <w:rFonts w:ascii="Times New Roman" w:hAnsi="Times New Roman" w:cs="Times New Roman"/>
          <w:b/>
          <w:color w:val="000000"/>
          <w:sz w:val="24"/>
          <w:szCs w:val="24"/>
        </w:rPr>
        <w:t>11.02.</w:t>
      </w:r>
      <w:r w:rsidR="008B175E" w:rsidRPr="00584FB1">
        <w:rPr>
          <w:rFonts w:ascii="Times New Roman" w:hAnsi="Times New Roman" w:cs="Times New Roman"/>
          <w:b/>
          <w:color w:val="000000"/>
          <w:sz w:val="24"/>
          <w:szCs w:val="24"/>
        </w:rPr>
        <w:t>1989</w:t>
      </w:r>
      <w:r w:rsidR="008B175E" w:rsidRPr="002A0B64">
        <w:rPr>
          <w:rFonts w:ascii="Times New Roman" w:hAnsi="Times New Roman" w:cs="Times New Roman"/>
          <w:color w:val="000000"/>
          <w:sz w:val="24"/>
          <w:szCs w:val="24"/>
        </w:rPr>
        <w:t xml:space="preserve"> </w:t>
      </w:r>
      <w:r w:rsidR="00584FB1">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sono stati emendati i Cap. II-1 (Compartimentazione, sistemi di prosciugamento delle</w:t>
      </w:r>
      <w:r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sentine, controllo delle porte stagne sulle navi da carico secco ) fonte di energia di emergenza per la manovra delle porte stagne</w:t>
      </w:r>
      <w:r w:rsidR="009407AA"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sulle navi passeggeri, II-2 con modifiche riguardanti le difese attive e passive contro gli incendi a bordo delle navi passeggeri</w:t>
      </w:r>
      <w:r w:rsidR="009407AA"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al Cap. III (modifiche editoriali) al Cap. V (dotazioni ed equipaggio), al Cap. VII (trasporto di materiale esplosivo a bordo di</w:t>
      </w:r>
      <w:r w:rsidR="009407AA"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navi passeggeri). Questi ultimi emendamenti sono entrati in vigore il 1 febbraio 1992.</w:t>
      </w:r>
    </w:p>
    <w:p w:rsidR="00584FB1" w:rsidRPr="002A0B64" w:rsidRDefault="00584FB1" w:rsidP="00584FB1">
      <w:pPr>
        <w:pStyle w:val="Paragrafoelenco"/>
        <w:autoSpaceDE w:val="0"/>
        <w:autoSpaceDN w:val="0"/>
        <w:adjustRightInd w:val="0"/>
        <w:spacing w:after="0" w:line="240" w:lineRule="auto"/>
        <w:jc w:val="both"/>
        <w:rPr>
          <w:rFonts w:ascii="Times New Roman" w:hAnsi="Times New Roman" w:cs="Times New Roman"/>
          <w:color w:val="000000"/>
          <w:sz w:val="24"/>
          <w:szCs w:val="24"/>
        </w:rPr>
      </w:pPr>
    </w:p>
    <w:p w:rsidR="002A0B64" w:rsidRDefault="00250799" w:rsidP="009F2588">
      <w:pPr>
        <w:pStyle w:val="Paragrafoelenco"/>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2011</w:t>
      </w:r>
      <w:r w:rsidR="00552E32" w:rsidRPr="002A0B64">
        <w:rPr>
          <w:rFonts w:ascii="Times New Roman" w:hAnsi="Times New Roman" w:cs="Times New Roman"/>
          <w:color w:val="000000"/>
          <w:sz w:val="24"/>
          <w:szCs w:val="24"/>
        </w:rPr>
        <w:t xml:space="preserve"> </w:t>
      </w:r>
      <w:r w:rsidR="002A0B64">
        <w:rPr>
          <w:rFonts w:ascii="Times New Roman" w:hAnsi="Times New Roman" w:cs="Times New Roman"/>
          <w:color w:val="000000"/>
          <w:sz w:val="24"/>
          <w:szCs w:val="24"/>
        </w:rPr>
        <w:t>sono stati apportati notevoli emendamenti che si elencano di seguito:</w:t>
      </w:r>
    </w:p>
    <w:p w:rsidR="005805BB" w:rsidRDefault="002A0B64" w:rsidP="002A0B64">
      <w:pPr>
        <w:pStyle w:val="Paragrafoelenco"/>
        <w:autoSpaceDE w:val="0"/>
        <w:autoSpaceDN w:val="0"/>
        <w:adjustRightInd w:val="0"/>
        <w:spacing w:after="0" w:line="240" w:lineRule="auto"/>
        <w:jc w:val="both"/>
        <w:rPr>
          <w:rStyle w:val="ff4"/>
          <w:rFonts w:ascii="Times New Roman" w:hAnsi="Times New Roman" w:cs="Times New Roman"/>
          <w:sz w:val="24"/>
          <w:szCs w:val="24"/>
        </w:rPr>
      </w:pPr>
      <w:r w:rsidRPr="002A0B64">
        <w:rPr>
          <w:rStyle w:val="ff4"/>
          <w:rFonts w:ascii="Times New Roman" w:hAnsi="Times New Roman" w:cs="Times New Roman"/>
          <w:sz w:val="24"/>
          <w:szCs w:val="24"/>
        </w:rPr>
        <w:t xml:space="preserve">Standard Internazionale per la costruzione di Bulk Carrier e Petroliere </w:t>
      </w:r>
      <w:r>
        <w:rPr>
          <w:rStyle w:val="ff4"/>
          <w:rFonts w:ascii="Times New Roman" w:hAnsi="Times New Roman" w:cs="Times New Roman"/>
          <w:sz w:val="24"/>
          <w:szCs w:val="24"/>
        </w:rPr>
        <w:t xml:space="preserve">- </w:t>
      </w:r>
      <w:r w:rsidRPr="002A0B64">
        <w:rPr>
          <w:rStyle w:val="ff4"/>
          <w:rFonts w:ascii="Times New Roman" w:hAnsi="Times New Roman" w:cs="Times New Roman"/>
          <w:sz w:val="24"/>
          <w:szCs w:val="24"/>
        </w:rPr>
        <w:t>basati su obiettivi, insieme agli emendamenti al Capitolo II-1. Il nuovo regolamento SOLAS II-1/3-10 si applica alle petroliere ed alle bulk carrier con lunghezza pari o superiore a 150 m. Alle nuove navi verranno richieste una progettazione ed una costruzione per uno specifico progetto di vita. Inoltre esse dovranno essere sicure ed eco-compatibili, in condizioni di integrità o con danni specifici, nel corso della loro vita. Ai sensi del regolamento, le navi devono avere resistenza, integrità e stabilità adeguate, tali da minimizzare i rischi di perdita della nave o di inquinamento all'ambiente marino dovuto a fallimenti strutturali (collasso strutturale incluso), con conseguente allagamento o perdita di integrità stagna.</w:t>
      </w:r>
    </w:p>
    <w:p w:rsidR="002A0B64" w:rsidRDefault="002A0B64" w:rsidP="002A0B64">
      <w:pPr>
        <w:pStyle w:val="Paragrafoelenco"/>
        <w:autoSpaceDE w:val="0"/>
        <w:autoSpaceDN w:val="0"/>
        <w:adjustRightInd w:val="0"/>
        <w:spacing w:after="0" w:line="240" w:lineRule="auto"/>
        <w:jc w:val="both"/>
        <w:rPr>
          <w:rStyle w:val="ff4"/>
          <w:rFonts w:ascii="Times New Roman" w:hAnsi="Times New Roman" w:cs="Times New Roman"/>
          <w:sz w:val="24"/>
          <w:szCs w:val="24"/>
        </w:rPr>
      </w:pPr>
      <w:r w:rsidRPr="002A0B64">
        <w:rPr>
          <w:rStyle w:val="ff4"/>
          <w:rFonts w:ascii="Times New Roman" w:hAnsi="Times New Roman" w:cs="Times New Roman"/>
          <w:sz w:val="24"/>
          <w:szCs w:val="24"/>
        </w:rPr>
        <w:t>Corrosione e Protezione Antincendio</w:t>
      </w:r>
      <w:r>
        <w:rPr>
          <w:rStyle w:val="ff4"/>
          <w:rFonts w:ascii="Times New Roman" w:hAnsi="Times New Roman" w:cs="Times New Roman"/>
          <w:sz w:val="24"/>
          <w:szCs w:val="24"/>
        </w:rPr>
        <w:t xml:space="preserve"> </w:t>
      </w:r>
      <w:r w:rsidRPr="002A0B64">
        <w:rPr>
          <w:rStyle w:val="ff4"/>
          <w:rFonts w:ascii="Times New Roman" w:hAnsi="Times New Roman" w:cs="Times New Roman"/>
          <w:sz w:val="24"/>
          <w:szCs w:val="24"/>
        </w:rPr>
        <w:t>Un nuovo regolamento SOLAS II-1/3-11 relativo alla protezione dalla corrosione delle cisterne delle petroliere, necessario per tutte le cisterne che necessitano di essere protette dalla corrosione, con standard delle prestazioni collegate.</w:t>
      </w:r>
      <w:r w:rsidRPr="002A0B64">
        <w:rPr>
          <w:rFonts w:ascii="Times New Roman" w:hAnsi="Times New Roman" w:cs="Times New Roman"/>
          <w:sz w:val="24"/>
          <w:szCs w:val="24"/>
        </w:rPr>
        <w:br/>
      </w:r>
      <w:r w:rsidRPr="002A0B64">
        <w:rPr>
          <w:rStyle w:val="ff4"/>
          <w:rFonts w:ascii="Times New Roman" w:hAnsi="Times New Roman" w:cs="Times New Roman"/>
          <w:sz w:val="24"/>
          <w:szCs w:val="24"/>
        </w:rPr>
        <w:t>Emendamenti alla regola SOLAS II-2/4.5.7 sulla misurazione e rivelazione del gas ed alla regola SOLAS II-2/7.4.1 relativamente agli impianti fissi ed ai sistemi di allarme antincendio. Emendamenti all'International Code for Fire Safety Systems (FSS Code).</w:t>
      </w:r>
      <w:r>
        <w:rPr>
          <w:rStyle w:val="ff4"/>
          <w:rFonts w:ascii="Times New Roman" w:hAnsi="Times New Roman" w:cs="Times New Roman"/>
          <w:sz w:val="24"/>
          <w:szCs w:val="24"/>
        </w:rPr>
        <w:t xml:space="preserve"> Entrata in vigore 01.01.2012</w:t>
      </w:r>
    </w:p>
    <w:p w:rsidR="00250799" w:rsidRDefault="00AE3622" w:rsidP="002A0B64">
      <w:pPr>
        <w:pStyle w:val="Paragrafoelenco"/>
        <w:autoSpaceDE w:val="0"/>
        <w:autoSpaceDN w:val="0"/>
        <w:adjustRightInd w:val="0"/>
        <w:spacing w:after="0" w:line="240" w:lineRule="auto"/>
        <w:jc w:val="both"/>
        <w:rPr>
          <w:rFonts w:ascii="Times New Roman" w:hAnsi="Times New Roman" w:cs="Times New Roman"/>
          <w:color w:val="000000"/>
          <w:sz w:val="24"/>
          <w:szCs w:val="24"/>
        </w:rPr>
      </w:pPr>
      <w:r>
        <w:rPr>
          <w:rStyle w:val="hps"/>
          <w:rFonts w:ascii="Times New Roman" w:hAnsi="Times New Roman" w:cs="Times New Roman"/>
          <w:color w:val="050505"/>
          <w:sz w:val="24"/>
          <w:szCs w:val="24"/>
        </w:rPr>
        <w:t>U</w:t>
      </w:r>
      <w:r w:rsidR="002A0B64" w:rsidRPr="002A0B64">
        <w:rPr>
          <w:rStyle w:val="hps"/>
          <w:rFonts w:ascii="Times New Roman" w:hAnsi="Times New Roman" w:cs="Times New Roman"/>
          <w:color w:val="050505"/>
          <w:sz w:val="24"/>
          <w:szCs w:val="24"/>
        </w:rPr>
        <w:t>n</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nuovo paragrafo 5</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della regola SOLAS</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III</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 1</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per richiedere</w:t>
      </w:r>
      <w:r w:rsidR="002A0B64" w:rsidRPr="002A0B64">
        <w:rPr>
          <w:rFonts w:ascii="Times New Roman" w:hAnsi="Times New Roman" w:cs="Times New Roman"/>
          <w:color w:val="050505"/>
          <w:sz w:val="24"/>
          <w:szCs w:val="24"/>
        </w:rPr>
        <w:t xml:space="preserve">  che  i </w:t>
      </w:r>
      <w:r w:rsidR="002A0B64" w:rsidRPr="002A0B64">
        <w:rPr>
          <w:rStyle w:val="hps"/>
          <w:rFonts w:ascii="Times New Roman" w:hAnsi="Times New Roman" w:cs="Times New Roman"/>
          <w:color w:val="050505"/>
          <w:sz w:val="24"/>
          <w:szCs w:val="24"/>
        </w:rPr>
        <w:t>meccanismi di rilascio</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sotto carico</w:t>
      </w:r>
      <w:r w:rsidR="002A0B64" w:rsidRPr="002A0B64">
        <w:rPr>
          <w:rFonts w:ascii="Times New Roman" w:hAnsi="Times New Roman" w:cs="Times New Roman"/>
          <w:color w:val="050505"/>
          <w:sz w:val="24"/>
          <w:szCs w:val="24"/>
        </w:rPr>
        <w:t xml:space="preserve"> delle </w:t>
      </w:r>
      <w:r w:rsidR="002A0B64" w:rsidRPr="002A0B64">
        <w:rPr>
          <w:rStyle w:val="hps"/>
          <w:rFonts w:ascii="Times New Roman" w:hAnsi="Times New Roman" w:cs="Times New Roman"/>
          <w:color w:val="050505"/>
          <w:sz w:val="24"/>
          <w:szCs w:val="24"/>
        </w:rPr>
        <w:t>scialuppe di salvataggio</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non conformi alle</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nuove</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internazionali</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di salvataggio</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richiesti dal codice</w:t>
      </w:r>
      <w:r w:rsidR="002A0B64" w:rsidRPr="002A0B64">
        <w:rPr>
          <w:rFonts w:ascii="Times New Roman" w:hAnsi="Times New Roman" w:cs="Times New Roman"/>
          <w:color w:val="050505"/>
          <w:sz w:val="24"/>
          <w:szCs w:val="24"/>
        </w:rPr>
        <w:t xml:space="preserve"> LSA) </w:t>
      </w:r>
      <w:r w:rsidR="002A0B64" w:rsidRPr="002A0B64">
        <w:rPr>
          <w:rStyle w:val="hps"/>
          <w:rFonts w:ascii="Times New Roman" w:hAnsi="Times New Roman" w:cs="Times New Roman"/>
          <w:color w:val="050505"/>
          <w:sz w:val="24"/>
          <w:szCs w:val="24"/>
        </w:rPr>
        <w:t>debbano essere sostituiti</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entro e non oltre</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il</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primo ingresso in bacino</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della nave</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pianificato dopo il 1 luglio</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2014 ma</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in ogni caso</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entro il 1 luglio</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 xml:space="preserve">2019. </w:t>
      </w:r>
      <w:r>
        <w:rPr>
          <w:rStyle w:val="hps"/>
          <w:rFonts w:ascii="Times New Roman" w:hAnsi="Times New Roman" w:cs="Times New Roman"/>
          <w:color w:val="050505"/>
          <w:sz w:val="24"/>
          <w:szCs w:val="24"/>
        </w:rPr>
        <w:t>E</w:t>
      </w:r>
      <w:r w:rsidR="00552E32" w:rsidRPr="002A0B64">
        <w:rPr>
          <w:rFonts w:ascii="Times New Roman" w:hAnsi="Times New Roman" w:cs="Times New Roman"/>
          <w:color w:val="000000"/>
          <w:sz w:val="24"/>
          <w:szCs w:val="24"/>
        </w:rPr>
        <w:t>ntrat</w:t>
      </w:r>
      <w:r>
        <w:rPr>
          <w:rFonts w:ascii="Times New Roman" w:hAnsi="Times New Roman" w:cs="Times New Roman"/>
          <w:color w:val="000000"/>
          <w:sz w:val="24"/>
          <w:szCs w:val="24"/>
        </w:rPr>
        <w:t>a</w:t>
      </w:r>
      <w:r w:rsidR="00552E32" w:rsidRPr="002A0B64">
        <w:rPr>
          <w:rFonts w:ascii="Times New Roman" w:hAnsi="Times New Roman" w:cs="Times New Roman"/>
          <w:color w:val="000000"/>
          <w:sz w:val="24"/>
          <w:szCs w:val="24"/>
        </w:rPr>
        <w:t xml:space="preserve"> in vigore dal 01.0</w:t>
      </w:r>
      <w:r>
        <w:rPr>
          <w:rFonts w:ascii="Times New Roman" w:hAnsi="Times New Roman" w:cs="Times New Roman"/>
          <w:color w:val="000000"/>
          <w:sz w:val="24"/>
          <w:szCs w:val="24"/>
        </w:rPr>
        <w:t>1</w:t>
      </w:r>
      <w:r w:rsidR="00552E32" w:rsidRPr="002A0B64">
        <w:rPr>
          <w:rFonts w:ascii="Times New Roman" w:hAnsi="Times New Roman" w:cs="Times New Roman"/>
          <w:color w:val="000000"/>
          <w:sz w:val="24"/>
          <w:szCs w:val="24"/>
        </w:rPr>
        <w:t>.201</w:t>
      </w:r>
      <w:r>
        <w:rPr>
          <w:rFonts w:ascii="Times New Roman" w:hAnsi="Times New Roman" w:cs="Times New Roman"/>
          <w:color w:val="000000"/>
          <w:sz w:val="24"/>
          <w:szCs w:val="24"/>
        </w:rPr>
        <w:t>3</w:t>
      </w:r>
      <w:r w:rsidR="002A0B64" w:rsidRPr="002A0B64">
        <w:rPr>
          <w:rFonts w:ascii="Times New Roman" w:hAnsi="Times New Roman" w:cs="Times New Roman"/>
          <w:color w:val="000000"/>
          <w:sz w:val="24"/>
          <w:szCs w:val="24"/>
        </w:rPr>
        <w:t>.</w:t>
      </w:r>
    </w:p>
    <w:p w:rsidR="00AE3622" w:rsidRPr="002A0B64" w:rsidRDefault="00AE3622" w:rsidP="002A0B64">
      <w:pPr>
        <w:pStyle w:val="Paragrafoelenco"/>
        <w:autoSpaceDE w:val="0"/>
        <w:autoSpaceDN w:val="0"/>
        <w:adjustRightInd w:val="0"/>
        <w:spacing w:after="0" w:line="240" w:lineRule="auto"/>
        <w:jc w:val="both"/>
        <w:rPr>
          <w:rFonts w:ascii="Times New Roman" w:hAnsi="Times New Roman" w:cs="Times New Roman"/>
          <w:color w:val="000000"/>
          <w:sz w:val="24"/>
          <w:szCs w:val="24"/>
        </w:rPr>
      </w:pPr>
    </w:p>
    <w:p w:rsidR="009407AA" w:rsidRPr="002A0B64" w:rsidRDefault="009407AA" w:rsidP="009407AA">
      <w:pPr>
        <w:autoSpaceDE w:val="0"/>
        <w:autoSpaceDN w:val="0"/>
        <w:adjustRightInd w:val="0"/>
        <w:spacing w:after="0" w:line="240" w:lineRule="auto"/>
        <w:jc w:val="both"/>
        <w:rPr>
          <w:rFonts w:ascii="Times New Roman" w:hAnsi="Times New Roman" w:cs="Times New Roman"/>
          <w:color w:val="000000"/>
          <w:sz w:val="24"/>
          <w:szCs w:val="24"/>
        </w:rPr>
      </w:pPr>
    </w:p>
    <w:p w:rsidR="00D15712" w:rsidRPr="002A0B64" w:rsidRDefault="00D15712" w:rsidP="009F2588">
      <w:pPr>
        <w:autoSpaceDE w:val="0"/>
        <w:autoSpaceDN w:val="0"/>
        <w:adjustRightInd w:val="0"/>
        <w:spacing w:after="0" w:line="240" w:lineRule="auto"/>
        <w:jc w:val="both"/>
        <w:rPr>
          <w:rFonts w:ascii="Times New Roman" w:hAnsi="Times New Roman" w:cs="Times New Roman"/>
          <w:color w:val="000000"/>
          <w:sz w:val="24"/>
          <w:szCs w:val="24"/>
        </w:rPr>
      </w:pPr>
    </w:p>
    <w:p w:rsidR="00584FB1" w:rsidRDefault="00584FB1" w:rsidP="009F2588">
      <w:pPr>
        <w:autoSpaceDE w:val="0"/>
        <w:autoSpaceDN w:val="0"/>
        <w:adjustRightInd w:val="0"/>
        <w:spacing w:after="0" w:line="240" w:lineRule="auto"/>
        <w:jc w:val="both"/>
        <w:rPr>
          <w:rFonts w:ascii="Times New Roman" w:hAnsi="Times New Roman" w:cs="Times New Roman"/>
          <w:b/>
          <w:color w:val="000000"/>
          <w:sz w:val="24"/>
          <w:szCs w:val="24"/>
        </w:rPr>
      </w:pPr>
    </w:p>
    <w:p w:rsidR="00584FB1" w:rsidRDefault="00584FB1" w:rsidP="009F2588">
      <w:pPr>
        <w:autoSpaceDE w:val="0"/>
        <w:autoSpaceDN w:val="0"/>
        <w:adjustRightInd w:val="0"/>
        <w:spacing w:after="0" w:line="240" w:lineRule="auto"/>
        <w:jc w:val="both"/>
        <w:rPr>
          <w:rFonts w:ascii="Times New Roman" w:hAnsi="Times New Roman" w:cs="Times New Roman"/>
          <w:b/>
          <w:color w:val="000000"/>
          <w:sz w:val="24"/>
          <w:szCs w:val="24"/>
        </w:rPr>
      </w:pPr>
    </w:p>
    <w:p w:rsidR="00584FB1" w:rsidRDefault="00584FB1" w:rsidP="009F2588">
      <w:pPr>
        <w:autoSpaceDE w:val="0"/>
        <w:autoSpaceDN w:val="0"/>
        <w:adjustRightInd w:val="0"/>
        <w:spacing w:after="0" w:line="240" w:lineRule="auto"/>
        <w:jc w:val="both"/>
        <w:rPr>
          <w:rFonts w:ascii="Times New Roman" w:hAnsi="Times New Roman" w:cs="Times New Roman"/>
          <w:b/>
          <w:color w:val="000000"/>
          <w:sz w:val="24"/>
          <w:szCs w:val="24"/>
        </w:rPr>
      </w:pPr>
    </w:p>
    <w:p w:rsidR="00D15712" w:rsidRPr="005805BB" w:rsidRDefault="00D15712" w:rsidP="003226D0">
      <w:pPr>
        <w:autoSpaceDE w:val="0"/>
        <w:autoSpaceDN w:val="0"/>
        <w:adjustRightInd w:val="0"/>
        <w:spacing w:after="0" w:line="240" w:lineRule="auto"/>
        <w:jc w:val="center"/>
        <w:rPr>
          <w:rFonts w:ascii="Times New Roman" w:hAnsi="Times New Roman" w:cs="Times New Roman"/>
          <w:b/>
          <w:color w:val="000000"/>
          <w:sz w:val="28"/>
          <w:szCs w:val="28"/>
        </w:rPr>
      </w:pPr>
      <w:r w:rsidRPr="005805BB">
        <w:rPr>
          <w:rFonts w:ascii="Times New Roman" w:hAnsi="Times New Roman" w:cs="Times New Roman"/>
          <w:b/>
          <w:color w:val="000000"/>
          <w:sz w:val="28"/>
          <w:szCs w:val="28"/>
        </w:rPr>
        <w:lastRenderedPageBreak/>
        <w:t>C</w:t>
      </w:r>
      <w:r w:rsidR="00584FB1" w:rsidRPr="005805BB">
        <w:rPr>
          <w:rFonts w:ascii="Times New Roman" w:hAnsi="Times New Roman" w:cs="Times New Roman"/>
          <w:b/>
          <w:color w:val="000000"/>
          <w:sz w:val="28"/>
          <w:szCs w:val="28"/>
        </w:rPr>
        <w:t xml:space="preserve">APITOLI </w:t>
      </w:r>
      <w:r w:rsidRPr="005805BB">
        <w:rPr>
          <w:rFonts w:ascii="Times New Roman" w:hAnsi="Times New Roman" w:cs="Times New Roman"/>
          <w:b/>
          <w:color w:val="000000"/>
          <w:sz w:val="28"/>
          <w:szCs w:val="28"/>
        </w:rPr>
        <w:t>DELLA SOLAS</w:t>
      </w:r>
      <w:r w:rsidR="003226D0">
        <w:rPr>
          <w:rFonts w:ascii="Times New Roman" w:hAnsi="Times New Roman" w:cs="Times New Roman"/>
          <w:b/>
          <w:color w:val="000000"/>
          <w:sz w:val="28"/>
          <w:szCs w:val="28"/>
        </w:rPr>
        <w:t xml:space="preserve"> - Descrizione</w:t>
      </w:r>
    </w:p>
    <w:p w:rsidR="00D15712" w:rsidRPr="002A0B64" w:rsidRDefault="00D15712" w:rsidP="009F2588">
      <w:pPr>
        <w:autoSpaceDE w:val="0"/>
        <w:autoSpaceDN w:val="0"/>
        <w:adjustRightInd w:val="0"/>
        <w:spacing w:after="0" w:line="240" w:lineRule="auto"/>
        <w:jc w:val="both"/>
        <w:rPr>
          <w:rFonts w:ascii="Times New Roman" w:hAnsi="Times New Roman" w:cs="Times New Roman"/>
          <w:b/>
          <w:color w:val="000000"/>
          <w:sz w:val="24"/>
          <w:szCs w:val="24"/>
        </w:rPr>
      </w:pPr>
    </w:p>
    <w:p w:rsidR="008B175E" w:rsidRDefault="008B175E" w:rsidP="009F2588">
      <w:pPr>
        <w:autoSpaceDE w:val="0"/>
        <w:autoSpaceDN w:val="0"/>
        <w:adjustRightInd w:val="0"/>
        <w:spacing w:after="0" w:line="240" w:lineRule="auto"/>
        <w:jc w:val="both"/>
        <w:rPr>
          <w:rFonts w:ascii="Times New Roman" w:hAnsi="Times New Roman" w:cs="Times New Roman"/>
          <w:b/>
          <w:i/>
          <w:color w:val="000000"/>
          <w:sz w:val="24"/>
          <w:szCs w:val="24"/>
        </w:rPr>
      </w:pPr>
      <w:r w:rsidRPr="00106CFB">
        <w:rPr>
          <w:rFonts w:ascii="Times New Roman" w:hAnsi="Times New Roman" w:cs="Times New Roman"/>
          <w:b/>
          <w:i/>
          <w:color w:val="000000"/>
          <w:sz w:val="24"/>
          <w:szCs w:val="24"/>
        </w:rPr>
        <w:t>CAP. I DISPOSIZIONI GENERALI</w:t>
      </w:r>
    </w:p>
    <w:p w:rsidR="0019614D" w:rsidRPr="0019614D" w:rsidRDefault="0019614D" w:rsidP="009F2588">
      <w:pPr>
        <w:autoSpaceDE w:val="0"/>
        <w:autoSpaceDN w:val="0"/>
        <w:adjustRightInd w:val="0"/>
        <w:spacing w:after="0" w:line="240" w:lineRule="auto"/>
        <w:jc w:val="both"/>
        <w:rPr>
          <w:rFonts w:ascii="Times New Roman" w:hAnsi="Times New Roman" w:cs="Times New Roman"/>
          <w:b/>
          <w:i/>
          <w:color w:val="000000"/>
          <w:sz w:val="16"/>
          <w:szCs w:val="16"/>
        </w:rPr>
      </w:pPr>
    </w:p>
    <w:p w:rsidR="00325F23" w:rsidRPr="002A0B64" w:rsidRDefault="00325F23" w:rsidP="00325F2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A - Applicazioni, Definizioni, ecc.</w:t>
      </w:r>
    </w:p>
    <w:p w:rsidR="00325F23" w:rsidRPr="002A0B64" w:rsidRDefault="00325F23" w:rsidP="00325F2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B - Visite E Certificati</w:t>
      </w:r>
    </w:p>
    <w:p w:rsidR="00325F23" w:rsidRDefault="00325F23" w:rsidP="00325F2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C – Sinistri</w:t>
      </w:r>
    </w:p>
    <w:p w:rsidR="003226D0" w:rsidRDefault="003226D0" w:rsidP="00325F23">
      <w:pPr>
        <w:pStyle w:val="Corpodeltesto"/>
      </w:pPr>
      <w:r>
        <w:t>In questo capitolo sono riportate le norme in merito al rilascio dei certificati, i criteri delle visite e delle ispezioni nonché le eccezioni per l’applicazione delle norme stesse in riferimento ai tipi di navi. Inoltre sono incluse le disposizioni per il controllo delle navi in porti di altri Governi contraenti.</w:t>
      </w:r>
    </w:p>
    <w:p w:rsidR="003226D0" w:rsidRPr="0071214B" w:rsidRDefault="003226D0" w:rsidP="00325F23">
      <w:pPr>
        <w:autoSpaceDE w:val="0"/>
        <w:autoSpaceDN w:val="0"/>
        <w:adjustRightInd w:val="0"/>
        <w:spacing w:after="0" w:line="240" w:lineRule="auto"/>
        <w:jc w:val="both"/>
        <w:rPr>
          <w:rFonts w:ascii="Times New Roman" w:hAnsi="Times New Roman" w:cs="Times New Roman"/>
          <w:color w:val="000000"/>
          <w:sz w:val="24"/>
          <w:szCs w:val="24"/>
        </w:rPr>
      </w:pPr>
      <w:r w:rsidRPr="0071214B">
        <w:rPr>
          <w:rFonts w:ascii="Times New Roman" w:hAnsi="Times New Roman" w:cs="Times New Roman"/>
          <w:color w:val="000000"/>
          <w:sz w:val="24"/>
          <w:szCs w:val="24"/>
        </w:rPr>
        <w:t xml:space="preserve">Le regole di detta Convenzione si applicano esclusivamente alle navi che effettuano viaggi </w:t>
      </w:r>
      <w:r>
        <w:rPr>
          <w:rFonts w:ascii="Times New Roman" w:hAnsi="Times New Roman" w:cs="Times New Roman"/>
          <w:color w:val="000000"/>
          <w:sz w:val="24"/>
          <w:szCs w:val="24"/>
        </w:rPr>
        <w:t>i</w:t>
      </w:r>
      <w:r w:rsidRPr="0071214B">
        <w:rPr>
          <w:rFonts w:ascii="Times New Roman" w:hAnsi="Times New Roman" w:cs="Times New Roman"/>
          <w:color w:val="000000"/>
          <w:sz w:val="24"/>
          <w:szCs w:val="24"/>
        </w:rPr>
        <w:t>nternazionali escluse, salvo</w:t>
      </w:r>
      <w:r>
        <w:rPr>
          <w:rFonts w:ascii="Times New Roman" w:hAnsi="Times New Roman" w:cs="Times New Roman"/>
          <w:color w:val="000000"/>
          <w:sz w:val="24"/>
          <w:szCs w:val="24"/>
        </w:rPr>
        <w:t xml:space="preserve"> </w:t>
      </w:r>
      <w:r w:rsidRPr="0071214B">
        <w:rPr>
          <w:rFonts w:ascii="Times New Roman" w:hAnsi="Times New Roman" w:cs="Times New Roman"/>
          <w:color w:val="000000"/>
          <w:sz w:val="24"/>
          <w:szCs w:val="24"/>
        </w:rPr>
        <w:t>espresse disposizioni contrarie, eccettuate le seguenti:</w:t>
      </w:r>
    </w:p>
    <w:p w:rsidR="003226D0" w:rsidRPr="0071214B" w:rsidRDefault="003226D0" w:rsidP="003226D0">
      <w:pPr>
        <w:autoSpaceDE w:val="0"/>
        <w:autoSpaceDN w:val="0"/>
        <w:adjustRightInd w:val="0"/>
        <w:spacing w:after="0" w:line="240" w:lineRule="auto"/>
        <w:ind w:firstLine="705"/>
        <w:jc w:val="both"/>
        <w:rPr>
          <w:rFonts w:ascii="Times New Roman" w:hAnsi="Times New Roman" w:cs="Times New Roman"/>
          <w:color w:val="000000"/>
          <w:sz w:val="24"/>
          <w:szCs w:val="24"/>
        </w:rPr>
      </w:pPr>
      <w:r w:rsidRPr="004A6C31">
        <w:rPr>
          <w:rFonts w:ascii="Times New Roman" w:hAnsi="Times New Roman" w:cs="Times New Roman"/>
          <w:b/>
          <w:color w:val="000000"/>
          <w:sz w:val="24"/>
          <w:szCs w:val="24"/>
        </w:rPr>
        <w:t>1</w:t>
      </w:r>
      <w:r w:rsidRPr="0071214B">
        <w:rPr>
          <w:rFonts w:ascii="Times New Roman" w:hAnsi="Times New Roman" w:cs="Times New Roman"/>
          <w:color w:val="000000"/>
          <w:sz w:val="24"/>
          <w:szCs w:val="24"/>
        </w:rPr>
        <w:t>. le navi da guerra o addette al trasporto di truppe;</w:t>
      </w:r>
    </w:p>
    <w:p w:rsidR="003226D0" w:rsidRPr="0071214B" w:rsidRDefault="003226D0" w:rsidP="003226D0">
      <w:pPr>
        <w:autoSpaceDE w:val="0"/>
        <w:autoSpaceDN w:val="0"/>
        <w:adjustRightInd w:val="0"/>
        <w:spacing w:after="0" w:line="240" w:lineRule="auto"/>
        <w:ind w:firstLine="705"/>
        <w:jc w:val="both"/>
        <w:rPr>
          <w:rFonts w:ascii="Times New Roman" w:hAnsi="Times New Roman" w:cs="Times New Roman"/>
          <w:color w:val="000000"/>
          <w:sz w:val="24"/>
          <w:szCs w:val="24"/>
        </w:rPr>
      </w:pPr>
      <w:r w:rsidRPr="004A6C31">
        <w:rPr>
          <w:rFonts w:ascii="Times New Roman" w:hAnsi="Times New Roman" w:cs="Times New Roman"/>
          <w:b/>
          <w:color w:val="000000"/>
          <w:sz w:val="24"/>
          <w:szCs w:val="24"/>
        </w:rPr>
        <w:t>2</w:t>
      </w:r>
      <w:r w:rsidRPr="0071214B">
        <w:rPr>
          <w:rFonts w:ascii="Times New Roman" w:hAnsi="Times New Roman" w:cs="Times New Roman"/>
          <w:color w:val="000000"/>
          <w:sz w:val="24"/>
          <w:szCs w:val="24"/>
        </w:rPr>
        <w:t>. le navi da carico inferiori alle 500 tonnellate di stazza lorda;</w:t>
      </w:r>
    </w:p>
    <w:p w:rsidR="003226D0" w:rsidRPr="0071214B" w:rsidRDefault="003226D0" w:rsidP="003226D0">
      <w:pPr>
        <w:autoSpaceDE w:val="0"/>
        <w:autoSpaceDN w:val="0"/>
        <w:adjustRightInd w:val="0"/>
        <w:spacing w:after="0" w:line="240" w:lineRule="auto"/>
        <w:ind w:firstLine="705"/>
        <w:rPr>
          <w:rFonts w:ascii="Times New Roman" w:hAnsi="Times New Roman" w:cs="Times New Roman"/>
          <w:color w:val="000000"/>
          <w:sz w:val="24"/>
          <w:szCs w:val="24"/>
        </w:rPr>
      </w:pPr>
      <w:r w:rsidRPr="004A6C31">
        <w:rPr>
          <w:rFonts w:ascii="Times New Roman" w:hAnsi="Times New Roman" w:cs="Times New Roman"/>
          <w:b/>
          <w:color w:val="000000"/>
          <w:sz w:val="24"/>
          <w:szCs w:val="24"/>
        </w:rPr>
        <w:t>3</w:t>
      </w:r>
      <w:r w:rsidRPr="0071214B">
        <w:rPr>
          <w:rFonts w:ascii="Times New Roman" w:hAnsi="Times New Roman" w:cs="Times New Roman"/>
          <w:color w:val="000000"/>
          <w:sz w:val="24"/>
          <w:szCs w:val="24"/>
        </w:rPr>
        <w:t>. le navi senza mezzi di propulsione meccanica;</w:t>
      </w:r>
    </w:p>
    <w:p w:rsidR="003226D0" w:rsidRPr="009E2E4A" w:rsidRDefault="003226D0" w:rsidP="003226D0">
      <w:pPr>
        <w:autoSpaceDE w:val="0"/>
        <w:autoSpaceDN w:val="0"/>
        <w:adjustRightInd w:val="0"/>
        <w:spacing w:after="0" w:line="240" w:lineRule="auto"/>
        <w:ind w:firstLine="705"/>
        <w:jc w:val="both"/>
        <w:rPr>
          <w:rFonts w:ascii="Times New Roman" w:hAnsi="Times New Roman" w:cs="Times New Roman"/>
          <w:color w:val="000000"/>
          <w:sz w:val="24"/>
          <w:szCs w:val="24"/>
        </w:rPr>
      </w:pPr>
      <w:r w:rsidRPr="004A6C31">
        <w:rPr>
          <w:rFonts w:ascii="Times New Roman" w:hAnsi="Times New Roman" w:cs="Times New Roman"/>
          <w:b/>
          <w:color w:val="000000"/>
          <w:sz w:val="24"/>
          <w:szCs w:val="24"/>
        </w:rPr>
        <w:t>4</w:t>
      </w:r>
      <w:r w:rsidRPr="009E2E4A">
        <w:rPr>
          <w:rFonts w:ascii="Times New Roman" w:hAnsi="Times New Roman" w:cs="Times New Roman"/>
          <w:color w:val="000000"/>
          <w:sz w:val="24"/>
          <w:szCs w:val="24"/>
        </w:rPr>
        <w:t>. le navi in legno di costruzione primitiva;</w:t>
      </w:r>
    </w:p>
    <w:p w:rsidR="003226D0" w:rsidRPr="009E2E4A" w:rsidRDefault="003226D0" w:rsidP="003226D0">
      <w:pPr>
        <w:autoSpaceDE w:val="0"/>
        <w:autoSpaceDN w:val="0"/>
        <w:adjustRightInd w:val="0"/>
        <w:spacing w:after="0" w:line="240" w:lineRule="auto"/>
        <w:ind w:firstLine="705"/>
        <w:jc w:val="both"/>
        <w:rPr>
          <w:rFonts w:ascii="Times New Roman" w:hAnsi="Times New Roman" w:cs="Times New Roman"/>
          <w:color w:val="000000"/>
          <w:sz w:val="24"/>
          <w:szCs w:val="24"/>
        </w:rPr>
      </w:pPr>
      <w:r w:rsidRPr="004A6C31">
        <w:rPr>
          <w:rFonts w:ascii="Times New Roman" w:hAnsi="Times New Roman" w:cs="Times New Roman"/>
          <w:b/>
          <w:color w:val="000000"/>
          <w:sz w:val="24"/>
          <w:szCs w:val="24"/>
        </w:rPr>
        <w:t>5</w:t>
      </w:r>
      <w:r w:rsidRPr="009E2E4A">
        <w:rPr>
          <w:rFonts w:ascii="Times New Roman" w:hAnsi="Times New Roman" w:cs="Times New Roman"/>
          <w:color w:val="000000"/>
          <w:sz w:val="24"/>
          <w:szCs w:val="24"/>
        </w:rPr>
        <w:t>. le navi da diporto che non si dedicano ad alcun traffico commerciale;</w:t>
      </w:r>
    </w:p>
    <w:p w:rsidR="003226D0" w:rsidRPr="009E2E4A" w:rsidRDefault="003226D0" w:rsidP="003226D0">
      <w:pPr>
        <w:autoSpaceDE w:val="0"/>
        <w:autoSpaceDN w:val="0"/>
        <w:adjustRightInd w:val="0"/>
        <w:spacing w:after="0" w:line="240" w:lineRule="auto"/>
        <w:ind w:firstLine="705"/>
        <w:jc w:val="both"/>
        <w:rPr>
          <w:rFonts w:ascii="Times New Roman" w:hAnsi="Times New Roman" w:cs="Times New Roman"/>
          <w:color w:val="000000"/>
          <w:sz w:val="24"/>
          <w:szCs w:val="24"/>
        </w:rPr>
      </w:pPr>
      <w:r w:rsidRPr="004A6C31">
        <w:rPr>
          <w:rFonts w:ascii="Times New Roman" w:hAnsi="Times New Roman" w:cs="Times New Roman"/>
          <w:b/>
          <w:color w:val="000000"/>
          <w:sz w:val="24"/>
          <w:szCs w:val="24"/>
        </w:rPr>
        <w:t>6.</w:t>
      </w:r>
      <w:r w:rsidRPr="009E2E4A">
        <w:rPr>
          <w:rFonts w:ascii="Times New Roman" w:hAnsi="Times New Roman" w:cs="Times New Roman"/>
          <w:color w:val="000000"/>
          <w:sz w:val="24"/>
          <w:szCs w:val="24"/>
        </w:rPr>
        <w:t xml:space="preserve"> le navi da pesca (in quanto hanno i loro regolamenti).</w:t>
      </w:r>
    </w:p>
    <w:p w:rsidR="003226D0" w:rsidRPr="00106CFB" w:rsidRDefault="003226D0" w:rsidP="009F2588">
      <w:pPr>
        <w:autoSpaceDE w:val="0"/>
        <w:autoSpaceDN w:val="0"/>
        <w:adjustRightInd w:val="0"/>
        <w:spacing w:after="0" w:line="240" w:lineRule="auto"/>
        <w:jc w:val="both"/>
        <w:rPr>
          <w:rFonts w:ascii="Times New Roman" w:hAnsi="Times New Roman" w:cs="Times New Roman"/>
          <w:b/>
          <w:i/>
          <w:color w:val="000000"/>
          <w:sz w:val="24"/>
          <w:szCs w:val="24"/>
        </w:rPr>
      </w:pPr>
    </w:p>
    <w:p w:rsidR="00364D77" w:rsidRPr="002A0B64" w:rsidRDefault="00364D77" w:rsidP="00D1571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8B175E" w:rsidRDefault="008B175E" w:rsidP="00D15712">
      <w:pPr>
        <w:autoSpaceDE w:val="0"/>
        <w:autoSpaceDN w:val="0"/>
        <w:adjustRightInd w:val="0"/>
        <w:spacing w:after="0" w:line="240" w:lineRule="auto"/>
        <w:jc w:val="both"/>
        <w:rPr>
          <w:rFonts w:ascii="Times New Roman" w:hAnsi="Times New Roman" w:cs="Times New Roman"/>
          <w:b/>
          <w:i/>
          <w:color w:val="000000"/>
          <w:sz w:val="24"/>
          <w:szCs w:val="24"/>
        </w:rPr>
      </w:pPr>
      <w:r w:rsidRPr="00106CFB">
        <w:rPr>
          <w:rFonts w:ascii="Times New Roman" w:hAnsi="Times New Roman" w:cs="Times New Roman"/>
          <w:b/>
          <w:i/>
          <w:color w:val="000000"/>
          <w:sz w:val="24"/>
          <w:szCs w:val="24"/>
        </w:rPr>
        <w:t>CAP. II - 1 COSTRUZIONI - COMPARTIMENTAZIONI E STABILITA' - MACCHINE ED IMPIANTI ELETTRICI</w:t>
      </w:r>
    </w:p>
    <w:p w:rsidR="0019614D" w:rsidRPr="0019614D" w:rsidRDefault="0019614D" w:rsidP="00D15712">
      <w:pPr>
        <w:autoSpaceDE w:val="0"/>
        <w:autoSpaceDN w:val="0"/>
        <w:adjustRightInd w:val="0"/>
        <w:spacing w:after="0" w:line="240" w:lineRule="auto"/>
        <w:jc w:val="both"/>
        <w:rPr>
          <w:rFonts w:ascii="Times New Roman" w:hAnsi="Times New Roman" w:cs="Times New Roman"/>
          <w:b/>
          <w:i/>
          <w:color w:val="000000"/>
          <w:sz w:val="16"/>
          <w:szCs w:val="16"/>
        </w:rPr>
      </w:pPr>
    </w:p>
    <w:p w:rsidR="008B175E" w:rsidRPr="002A0B64" w:rsidRDefault="008B175E" w:rsidP="00D157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A - Generalità</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B - Compartimentazione e Stabilità</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C – Macchine</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D - Impianti Elettrici</w:t>
      </w:r>
    </w:p>
    <w:p w:rsidR="008B175E"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E - Norme Addizionali per Locali A.M. non Presidiati Periodicamente</w:t>
      </w:r>
    </w:p>
    <w:p w:rsidR="00325F23" w:rsidRDefault="00325F23" w:rsidP="00325F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Questo capitolo riguarda la </w:t>
      </w:r>
      <w:r w:rsidRPr="00830FA9">
        <w:rPr>
          <w:rFonts w:ascii="Times New Roman" w:hAnsi="Times New Roman" w:cs="Times New Roman"/>
          <w:sz w:val="24"/>
          <w:szCs w:val="24"/>
        </w:rPr>
        <w:t xml:space="preserve">compartimentazione stagna </w:t>
      </w:r>
      <w:r>
        <w:rPr>
          <w:rFonts w:ascii="Times New Roman" w:hAnsi="Times New Roman" w:cs="Times New Roman"/>
          <w:sz w:val="24"/>
          <w:szCs w:val="24"/>
        </w:rPr>
        <w:t>e la galleggiabilità delle navi.</w:t>
      </w:r>
    </w:p>
    <w:p w:rsidR="00325F23" w:rsidRDefault="00325F23" w:rsidP="00325F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830FA9">
        <w:rPr>
          <w:rFonts w:ascii="Times New Roman" w:hAnsi="Times New Roman" w:cs="Times New Roman"/>
          <w:sz w:val="24"/>
          <w:szCs w:val="24"/>
        </w:rPr>
        <w:t xml:space="preserve"> mezzi di </w:t>
      </w:r>
      <w:r>
        <w:rPr>
          <w:rFonts w:ascii="Times New Roman" w:hAnsi="Times New Roman" w:cs="Times New Roman"/>
          <w:sz w:val="24"/>
          <w:szCs w:val="24"/>
        </w:rPr>
        <w:t xml:space="preserve">esaurimento </w:t>
      </w:r>
      <w:r w:rsidRPr="00830FA9">
        <w:rPr>
          <w:rFonts w:ascii="Times New Roman" w:hAnsi="Times New Roman" w:cs="Times New Roman"/>
          <w:sz w:val="24"/>
          <w:szCs w:val="24"/>
        </w:rPr>
        <w:t xml:space="preserve">necessari </w:t>
      </w:r>
      <w:r>
        <w:rPr>
          <w:rFonts w:ascii="Times New Roman" w:hAnsi="Times New Roman" w:cs="Times New Roman"/>
          <w:sz w:val="24"/>
          <w:szCs w:val="24"/>
        </w:rPr>
        <w:t xml:space="preserve">per le </w:t>
      </w:r>
      <w:r w:rsidRPr="00830FA9">
        <w:rPr>
          <w:rFonts w:ascii="Times New Roman" w:hAnsi="Times New Roman" w:cs="Times New Roman"/>
          <w:sz w:val="24"/>
          <w:szCs w:val="24"/>
        </w:rPr>
        <w:t xml:space="preserve">sentine e l’acqua di zavorra. </w:t>
      </w:r>
    </w:p>
    <w:p w:rsidR="00325F23" w:rsidRDefault="00325F23" w:rsidP="00325F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grado di </w:t>
      </w:r>
      <w:r w:rsidRPr="00830FA9">
        <w:rPr>
          <w:rFonts w:ascii="Times New Roman" w:hAnsi="Times New Roman" w:cs="Times New Roman"/>
          <w:sz w:val="24"/>
          <w:szCs w:val="24"/>
        </w:rPr>
        <w:t xml:space="preserve">compartimentazione, </w:t>
      </w:r>
      <w:r>
        <w:rPr>
          <w:rFonts w:ascii="Times New Roman" w:hAnsi="Times New Roman" w:cs="Times New Roman"/>
          <w:sz w:val="24"/>
          <w:szCs w:val="24"/>
        </w:rPr>
        <w:t xml:space="preserve">cioè la </w:t>
      </w:r>
      <w:r w:rsidRPr="00830FA9">
        <w:rPr>
          <w:rFonts w:ascii="Times New Roman" w:hAnsi="Times New Roman" w:cs="Times New Roman"/>
          <w:sz w:val="24"/>
          <w:szCs w:val="24"/>
        </w:rPr>
        <w:t>massima distanza permiss</w:t>
      </w:r>
      <w:r>
        <w:rPr>
          <w:rFonts w:ascii="Times New Roman" w:hAnsi="Times New Roman" w:cs="Times New Roman"/>
          <w:sz w:val="24"/>
          <w:szCs w:val="24"/>
        </w:rPr>
        <w:t>ibile tra due paratie adiacenti.</w:t>
      </w:r>
    </w:p>
    <w:p w:rsidR="00325F23" w:rsidRDefault="00325F23" w:rsidP="00325F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Esso varia </w:t>
      </w:r>
      <w:r w:rsidRPr="00830FA9">
        <w:rPr>
          <w:rFonts w:ascii="Times New Roman" w:hAnsi="Times New Roman" w:cs="Times New Roman"/>
          <w:sz w:val="24"/>
          <w:szCs w:val="24"/>
        </w:rPr>
        <w:t xml:space="preserve">a seconda </w:t>
      </w:r>
      <w:r>
        <w:rPr>
          <w:rFonts w:ascii="Times New Roman" w:hAnsi="Times New Roman" w:cs="Times New Roman"/>
          <w:sz w:val="24"/>
          <w:szCs w:val="24"/>
        </w:rPr>
        <w:t>del tipo di nave, della lunghezza e del suo impiego. Il grado più elevato lo hanno le navi da passeggeri.</w:t>
      </w:r>
    </w:p>
    <w:p w:rsidR="00325F23" w:rsidRPr="002A0B64" w:rsidRDefault="00325F23" w:rsidP="00D15712">
      <w:pPr>
        <w:autoSpaceDE w:val="0"/>
        <w:autoSpaceDN w:val="0"/>
        <w:adjustRightInd w:val="0"/>
        <w:spacing w:after="0" w:line="240" w:lineRule="auto"/>
        <w:ind w:firstLine="708"/>
        <w:rPr>
          <w:rFonts w:ascii="Times New Roman" w:hAnsi="Times New Roman" w:cs="Times New Roman"/>
          <w:color w:val="000000"/>
          <w:sz w:val="24"/>
          <w:szCs w:val="24"/>
        </w:rPr>
      </w:pPr>
    </w:p>
    <w:p w:rsidR="008B175E" w:rsidRPr="0019614D" w:rsidRDefault="008B175E" w:rsidP="008B175E">
      <w:pPr>
        <w:autoSpaceDE w:val="0"/>
        <w:autoSpaceDN w:val="0"/>
        <w:adjustRightInd w:val="0"/>
        <w:spacing w:after="0" w:line="240" w:lineRule="auto"/>
        <w:rPr>
          <w:rFonts w:ascii="Times New Roman" w:hAnsi="Times New Roman" w:cs="Times New Roman"/>
          <w:b/>
          <w:i/>
          <w:color w:val="000000"/>
          <w:sz w:val="16"/>
          <w:szCs w:val="16"/>
        </w:rPr>
      </w:pPr>
      <w:r w:rsidRPr="00106CFB">
        <w:rPr>
          <w:rFonts w:ascii="Times New Roman" w:hAnsi="Times New Roman" w:cs="Times New Roman"/>
          <w:b/>
          <w:i/>
          <w:color w:val="000000"/>
          <w:sz w:val="24"/>
          <w:szCs w:val="24"/>
        </w:rPr>
        <w:t xml:space="preserve">CAP. II </w:t>
      </w:r>
      <w:r w:rsidR="00106CFB">
        <w:rPr>
          <w:rFonts w:ascii="Times New Roman" w:hAnsi="Times New Roman" w:cs="Times New Roman"/>
          <w:b/>
          <w:i/>
          <w:color w:val="000000"/>
          <w:sz w:val="24"/>
          <w:szCs w:val="24"/>
        </w:rPr>
        <w:t>.</w:t>
      </w:r>
      <w:r w:rsidRPr="00106CFB">
        <w:rPr>
          <w:rFonts w:ascii="Times New Roman" w:hAnsi="Times New Roman" w:cs="Times New Roman"/>
          <w:b/>
          <w:i/>
          <w:color w:val="000000"/>
          <w:sz w:val="24"/>
          <w:szCs w:val="24"/>
        </w:rPr>
        <w:t xml:space="preserve"> 2 </w:t>
      </w:r>
      <w:r w:rsidR="00106CFB">
        <w:rPr>
          <w:rFonts w:ascii="Times New Roman" w:hAnsi="Times New Roman" w:cs="Times New Roman"/>
          <w:b/>
          <w:i/>
          <w:color w:val="000000"/>
          <w:sz w:val="24"/>
          <w:szCs w:val="24"/>
        </w:rPr>
        <w:t>-</w:t>
      </w:r>
      <w:r w:rsidRPr="00106CFB">
        <w:rPr>
          <w:rFonts w:ascii="Times New Roman" w:hAnsi="Times New Roman" w:cs="Times New Roman"/>
          <w:b/>
          <w:i/>
          <w:color w:val="000000"/>
          <w:sz w:val="24"/>
          <w:szCs w:val="24"/>
        </w:rPr>
        <w:t>COSTRUZIONE - PROTEZIONE ANTINCENDIO, RIVELAZIONI ANTINCENDI ED ESTINZIONI DEGLI</w:t>
      </w:r>
      <w:r w:rsidR="00D15712" w:rsidRPr="00106CFB">
        <w:rPr>
          <w:rFonts w:ascii="Times New Roman" w:hAnsi="Times New Roman" w:cs="Times New Roman"/>
          <w:b/>
          <w:i/>
          <w:color w:val="000000"/>
          <w:sz w:val="24"/>
          <w:szCs w:val="24"/>
        </w:rPr>
        <w:t xml:space="preserve">  </w:t>
      </w:r>
      <w:r w:rsidRPr="00106CFB">
        <w:rPr>
          <w:rFonts w:ascii="Times New Roman" w:hAnsi="Times New Roman" w:cs="Times New Roman"/>
          <w:b/>
          <w:i/>
          <w:color w:val="000000"/>
          <w:sz w:val="24"/>
          <w:szCs w:val="24"/>
        </w:rPr>
        <w:t>INCENDI</w:t>
      </w:r>
      <w:r w:rsidR="0019614D">
        <w:rPr>
          <w:rFonts w:ascii="Times New Roman" w:hAnsi="Times New Roman" w:cs="Times New Roman"/>
          <w:b/>
          <w:i/>
          <w:color w:val="000000"/>
          <w:sz w:val="24"/>
          <w:szCs w:val="24"/>
        </w:rPr>
        <w:br/>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A - Generalità</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B - Provvedimenti di Sicurezza Contro il Fuoco per le Navi Passeggeri</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C - Provvedimenti di Sicurezza Contro il Fuoco per le Navi Da Carico</w:t>
      </w:r>
    </w:p>
    <w:p w:rsidR="008C1F19" w:rsidRDefault="008B175E" w:rsidP="008C1F19">
      <w:pPr>
        <w:pStyle w:val="Corpodeltesto"/>
        <w:ind w:firstLine="708"/>
        <w:rPr>
          <w:color w:val="000000"/>
        </w:rPr>
      </w:pPr>
      <w:r w:rsidRPr="002A0B64">
        <w:rPr>
          <w:color w:val="000000"/>
        </w:rPr>
        <w:t>Parte D - Provvedimenti di Sicurezza Contro il Fuoco per le Navi Cisterna</w:t>
      </w:r>
    </w:p>
    <w:p w:rsidR="008C1F19" w:rsidRDefault="008C1F19" w:rsidP="008C1F19">
      <w:pPr>
        <w:pStyle w:val="Corpodeltesto"/>
      </w:pPr>
      <w:r>
        <w:t xml:space="preserve">In questa parte è trattata la compartimentazione antincendio e i mezzi per la prevenzione e l’estinzione degli incendi a bordo. </w:t>
      </w:r>
    </w:p>
    <w:p w:rsidR="00364D77" w:rsidRPr="002A0B64" w:rsidRDefault="00364D77" w:rsidP="00D15712">
      <w:pPr>
        <w:autoSpaceDE w:val="0"/>
        <w:autoSpaceDN w:val="0"/>
        <w:adjustRightInd w:val="0"/>
        <w:spacing w:after="0" w:line="240" w:lineRule="auto"/>
        <w:ind w:firstLine="708"/>
        <w:rPr>
          <w:rFonts w:ascii="Times New Roman" w:hAnsi="Times New Roman" w:cs="Times New Roman"/>
          <w:color w:val="000000"/>
          <w:sz w:val="24"/>
          <w:szCs w:val="24"/>
        </w:rPr>
      </w:pPr>
    </w:p>
    <w:p w:rsidR="008B175E" w:rsidRDefault="008B175E" w:rsidP="008B175E">
      <w:pPr>
        <w:autoSpaceDE w:val="0"/>
        <w:autoSpaceDN w:val="0"/>
        <w:adjustRightInd w:val="0"/>
        <w:spacing w:after="0" w:line="240" w:lineRule="auto"/>
        <w:rPr>
          <w:rFonts w:ascii="Times New Roman" w:hAnsi="Times New Roman" w:cs="Times New Roman"/>
          <w:b/>
          <w:i/>
          <w:color w:val="000000"/>
          <w:sz w:val="24"/>
          <w:szCs w:val="24"/>
        </w:rPr>
      </w:pPr>
      <w:r w:rsidRPr="00106CFB">
        <w:rPr>
          <w:rFonts w:ascii="Times New Roman" w:hAnsi="Times New Roman" w:cs="Times New Roman"/>
          <w:b/>
          <w:i/>
          <w:color w:val="000000"/>
          <w:sz w:val="24"/>
          <w:szCs w:val="24"/>
        </w:rPr>
        <w:t xml:space="preserve">CAP. III </w:t>
      </w:r>
      <w:r w:rsidR="00106CFB">
        <w:rPr>
          <w:rFonts w:ascii="Times New Roman" w:hAnsi="Times New Roman" w:cs="Times New Roman"/>
          <w:b/>
          <w:i/>
          <w:color w:val="000000"/>
          <w:sz w:val="24"/>
          <w:szCs w:val="24"/>
        </w:rPr>
        <w:t xml:space="preserve">- </w:t>
      </w:r>
      <w:r w:rsidRPr="00106CFB">
        <w:rPr>
          <w:rFonts w:ascii="Times New Roman" w:hAnsi="Times New Roman" w:cs="Times New Roman"/>
          <w:b/>
          <w:i/>
          <w:color w:val="000000"/>
          <w:sz w:val="24"/>
          <w:szCs w:val="24"/>
        </w:rPr>
        <w:t>MEZZI DI SALVATAGGIO</w:t>
      </w:r>
    </w:p>
    <w:p w:rsidR="0019614D" w:rsidRPr="0019614D" w:rsidRDefault="0019614D" w:rsidP="008B175E">
      <w:pPr>
        <w:autoSpaceDE w:val="0"/>
        <w:autoSpaceDN w:val="0"/>
        <w:adjustRightInd w:val="0"/>
        <w:spacing w:after="0" w:line="240" w:lineRule="auto"/>
        <w:rPr>
          <w:rFonts w:ascii="Times New Roman" w:hAnsi="Times New Roman" w:cs="Times New Roman"/>
          <w:b/>
          <w:i/>
          <w:color w:val="000000"/>
          <w:sz w:val="16"/>
          <w:szCs w:val="16"/>
        </w:rPr>
      </w:pP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A - Norme Generali</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B - Requisiti per le Navi</w:t>
      </w:r>
    </w:p>
    <w:p w:rsidR="008B175E"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C - Requisiti per i Mezzi di Salvataggio</w:t>
      </w:r>
    </w:p>
    <w:p w:rsidR="0019614D" w:rsidRDefault="0019614D" w:rsidP="0019614D">
      <w:pPr>
        <w:pStyle w:val="Corpodeltesto"/>
      </w:pPr>
      <w:r>
        <w:t xml:space="preserve">Questo capitolo è stato sostituito completamente nel 1983 ,con gli emendamenti relativi considerando l’evoluzione tecnica dei mezzi di salvataggio e dei relativi sistemi di evacuazione (es. scivoli per le zattere autogonfiabili). </w:t>
      </w:r>
    </w:p>
    <w:p w:rsidR="0019614D" w:rsidRDefault="0019614D" w:rsidP="0019614D">
      <w:pPr>
        <w:pStyle w:val="Corpodeltesto"/>
      </w:pPr>
      <w:r>
        <w:t xml:space="preserve">E’entrato in vigore il 01.07.1986. </w:t>
      </w:r>
    </w:p>
    <w:p w:rsidR="0019614D" w:rsidRPr="002A0B64" w:rsidRDefault="0019614D" w:rsidP="0019614D">
      <w:pPr>
        <w:autoSpaceDE w:val="0"/>
        <w:autoSpaceDN w:val="0"/>
        <w:adjustRightInd w:val="0"/>
        <w:spacing w:after="0" w:line="240" w:lineRule="auto"/>
        <w:rPr>
          <w:rFonts w:ascii="Times New Roman" w:hAnsi="Times New Roman" w:cs="Times New Roman"/>
          <w:color w:val="000000"/>
          <w:sz w:val="24"/>
          <w:szCs w:val="24"/>
        </w:rPr>
      </w:pPr>
    </w:p>
    <w:p w:rsidR="008B175E" w:rsidRDefault="008B175E" w:rsidP="008B175E">
      <w:pPr>
        <w:autoSpaceDE w:val="0"/>
        <w:autoSpaceDN w:val="0"/>
        <w:adjustRightInd w:val="0"/>
        <w:spacing w:after="0" w:line="240" w:lineRule="auto"/>
        <w:rPr>
          <w:rFonts w:ascii="Times New Roman" w:hAnsi="Times New Roman" w:cs="Times New Roman"/>
          <w:b/>
          <w:i/>
          <w:color w:val="000000"/>
          <w:sz w:val="24"/>
          <w:szCs w:val="24"/>
        </w:rPr>
      </w:pPr>
      <w:r w:rsidRPr="00106CFB">
        <w:rPr>
          <w:rFonts w:ascii="Times New Roman" w:hAnsi="Times New Roman" w:cs="Times New Roman"/>
          <w:b/>
          <w:i/>
          <w:color w:val="000000"/>
          <w:sz w:val="24"/>
          <w:szCs w:val="24"/>
        </w:rPr>
        <w:lastRenderedPageBreak/>
        <w:t>CAP. IV</w:t>
      </w:r>
      <w:r w:rsidR="00106CFB">
        <w:rPr>
          <w:rFonts w:ascii="Times New Roman" w:hAnsi="Times New Roman" w:cs="Times New Roman"/>
          <w:b/>
          <w:i/>
          <w:color w:val="000000"/>
          <w:sz w:val="24"/>
          <w:szCs w:val="24"/>
        </w:rPr>
        <w:t xml:space="preserve"> - </w:t>
      </w:r>
      <w:r w:rsidRPr="00106CFB">
        <w:rPr>
          <w:rFonts w:ascii="Times New Roman" w:hAnsi="Times New Roman" w:cs="Times New Roman"/>
          <w:b/>
          <w:i/>
          <w:color w:val="000000"/>
          <w:sz w:val="24"/>
          <w:szCs w:val="24"/>
        </w:rPr>
        <w:t xml:space="preserve"> RADIOTELEGRAFIA E RADIOTELEFONIA</w:t>
      </w:r>
    </w:p>
    <w:p w:rsidR="0019614D" w:rsidRPr="00106CFB" w:rsidRDefault="0019614D" w:rsidP="008B175E">
      <w:pPr>
        <w:autoSpaceDE w:val="0"/>
        <w:autoSpaceDN w:val="0"/>
        <w:adjustRightInd w:val="0"/>
        <w:spacing w:after="0" w:line="240" w:lineRule="auto"/>
        <w:rPr>
          <w:rFonts w:ascii="Times New Roman" w:hAnsi="Times New Roman" w:cs="Times New Roman"/>
          <w:b/>
          <w:i/>
          <w:color w:val="000000"/>
          <w:sz w:val="24"/>
          <w:szCs w:val="24"/>
        </w:rPr>
      </w:pPr>
    </w:p>
    <w:p w:rsidR="00D15712"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Parte A </w:t>
      </w:r>
      <w:r w:rsidR="00D15712" w:rsidRPr="002A0B64">
        <w:rPr>
          <w:rFonts w:ascii="Times New Roman" w:hAnsi="Times New Roman" w:cs="Times New Roman"/>
          <w:color w:val="000000"/>
          <w:sz w:val="24"/>
          <w:szCs w:val="24"/>
        </w:rPr>
        <w:t>–</w:t>
      </w:r>
      <w:r w:rsidRPr="002A0B64">
        <w:rPr>
          <w:rFonts w:ascii="Times New Roman" w:hAnsi="Times New Roman" w:cs="Times New Roman"/>
          <w:color w:val="000000"/>
          <w:sz w:val="24"/>
          <w:szCs w:val="24"/>
        </w:rPr>
        <w:t xml:space="preserve"> Generalità</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B - Impegni dei Governo Contraenti</w:t>
      </w:r>
    </w:p>
    <w:p w:rsidR="008B175E"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C - Prestazioni Applicabili alle Navi</w:t>
      </w:r>
    </w:p>
    <w:p w:rsidR="0019614D" w:rsidRPr="009E2E4A" w:rsidRDefault="0019614D" w:rsidP="0019614D">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Questo capitolo è stato completamente rivisitato alla luce delle innovazioni tecnologiche ed all’introduzione del GMDSS.</w:t>
      </w:r>
    </w:p>
    <w:p w:rsidR="004C528A" w:rsidRPr="002A0B64" w:rsidRDefault="004C528A" w:rsidP="00D15712">
      <w:pPr>
        <w:autoSpaceDE w:val="0"/>
        <w:autoSpaceDN w:val="0"/>
        <w:adjustRightInd w:val="0"/>
        <w:spacing w:after="0" w:line="240" w:lineRule="auto"/>
        <w:ind w:firstLine="708"/>
        <w:rPr>
          <w:rFonts w:ascii="Times New Roman" w:hAnsi="Times New Roman" w:cs="Times New Roman"/>
          <w:color w:val="000000"/>
          <w:sz w:val="24"/>
          <w:szCs w:val="24"/>
        </w:rPr>
      </w:pPr>
    </w:p>
    <w:p w:rsidR="008B175E" w:rsidRDefault="008B175E" w:rsidP="008B175E">
      <w:pPr>
        <w:autoSpaceDE w:val="0"/>
        <w:autoSpaceDN w:val="0"/>
        <w:adjustRightInd w:val="0"/>
        <w:spacing w:after="0" w:line="240" w:lineRule="auto"/>
        <w:rPr>
          <w:rFonts w:ascii="Times New Roman" w:hAnsi="Times New Roman" w:cs="Times New Roman"/>
          <w:b/>
          <w:i/>
          <w:color w:val="000000"/>
          <w:sz w:val="24"/>
          <w:szCs w:val="24"/>
        </w:rPr>
      </w:pPr>
      <w:r w:rsidRPr="00106CFB">
        <w:rPr>
          <w:rFonts w:ascii="Times New Roman" w:hAnsi="Times New Roman" w:cs="Times New Roman"/>
          <w:b/>
          <w:i/>
          <w:color w:val="000000"/>
          <w:sz w:val="24"/>
          <w:szCs w:val="24"/>
        </w:rPr>
        <w:t>CAP. V</w:t>
      </w:r>
      <w:r w:rsidR="00106CFB">
        <w:rPr>
          <w:rFonts w:ascii="Times New Roman" w:hAnsi="Times New Roman" w:cs="Times New Roman"/>
          <w:b/>
          <w:i/>
          <w:color w:val="000000"/>
          <w:sz w:val="24"/>
          <w:szCs w:val="24"/>
        </w:rPr>
        <w:t xml:space="preserve"> - </w:t>
      </w:r>
      <w:r w:rsidRPr="00106CFB">
        <w:rPr>
          <w:rFonts w:ascii="Times New Roman" w:hAnsi="Times New Roman" w:cs="Times New Roman"/>
          <w:b/>
          <w:i/>
          <w:color w:val="000000"/>
          <w:sz w:val="24"/>
          <w:szCs w:val="24"/>
        </w:rPr>
        <w:t xml:space="preserve"> SICUREZZA DELLA NAVIGAZIONE</w:t>
      </w:r>
      <w:r w:rsidR="00463D72">
        <w:rPr>
          <w:rFonts w:ascii="Times New Roman" w:hAnsi="Times New Roman" w:cs="Times New Roman"/>
          <w:b/>
          <w:i/>
          <w:color w:val="000000"/>
          <w:sz w:val="24"/>
          <w:szCs w:val="24"/>
        </w:rPr>
        <w:t>(segnali di pericolo, obblighi e norme)</w:t>
      </w:r>
    </w:p>
    <w:p w:rsidR="0019614D" w:rsidRDefault="0019614D" w:rsidP="008B175E">
      <w:pPr>
        <w:autoSpaceDE w:val="0"/>
        <w:autoSpaceDN w:val="0"/>
        <w:adjustRightInd w:val="0"/>
        <w:spacing w:after="0" w:line="240" w:lineRule="auto"/>
        <w:rPr>
          <w:rFonts w:ascii="Times New Roman" w:hAnsi="Times New Roman" w:cs="Times New Roman"/>
          <w:b/>
          <w:i/>
          <w:color w:val="000000"/>
          <w:sz w:val="24"/>
          <w:szCs w:val="24"/>
        </w:rPr>
      </w:pPr>
    </w:p>
    <w:p w:rsidR="0019614D" w:rsidRDefault="0019614D" w:rsidP="0019614D">
      <w:pPr>
        <w:pStyle w:val="Corpodeltesto"/>
      </w:pPr>
      <w:r>
        <w:t xml:space="preserve">Questo capitolo indica  il comportamento che deve assumere il comandante quando avvista pericoli per la navigazione di cui non ha avuto notizia attraverso gli avvisi ai naviganti, oppure osserva condizioni meteo-marine eccezionalmente negative. In questi casi il comandante deve dare immediata notizia del pericolo alle navi vicine o alle stazioni costiere con un avviso di sicurezza. In questo stesso capitolo sono indicati gli strumenti che </w:t>
      </w:r>
      <w:smartTag w:uri="urn:schemas-microsoft-com:office:smarttags" w:element="PersonName">
        <w:smartTagPr>
          <w:attr w:name="ProductID" w:val="La SOLAS"/>
        </w:smartTagPr>
        <w:r>
          <w:t>la SOLAS</w:t>
        </w:r>
      </w:smartTag>
      <w:r>
        <w:t xml:space="preserve"> ritiene indispensabili per la sicurezza della navigazione, cioè la girobussola, il radar, il GPS, l’ecoscandaglio. Infine, in questo capitolo l’IMO ha esortato tutti i Paesi marittimi del mondo affinché coordino un efficace servizio di ricerca e salvataggio lungo le coste. A tal fine nel 1979 fu firmata una Convenzione IMO per la ricerca e il salvataggio (SAR, Search and Rescue) convenendo che tutti i paesi aderenti debbano avere mezzi aerei e navali per la ricerca e il salvataggio, uomini ben addestrati allo scopo e un centro di coordinamento.</w:t>
      </w:r>
    </w:p>
    <w:p w:rsidR="0019614D" w:rsidRPr="009E2E4A" w:rsidRDefault="0019614D" w:rsidP="0019614D">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La seguente regola è stata successivamente stravolta dall’avvento degli emendamenti del 1988 relativi al GMDSS che</w:t>
      </w:r>
    </w:p>
    <w:p w:rsidR="0019614D" w:rsidRPr="009E2E4A" w:rsidRDefault="0019614D" w:rsidP="0019614D">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hanno modificato gli obblighi relativi all’intervento di soccorso in mare. In particolare le operazioni di soccorso vengono</w:t>
      </w:r>
      <w:r>
        <w:rPr>
          <w:rFonts w:ascii="Times New Roman" w:hAnsi="Times New Roman" w:cs="Times New Roman"/>
          <w:color w:val="000000"/>
          <w:sz w:val="24"/>
          <w:szCs w:val="24"/>
        </w:rPr>
        <w:t xml:space="preserve"> </w:t>
      </w:r>
      <w:r w:rsidRPr="009E2E4A">
        <w:rPr>
          <w:rFonts w:ascii="Times New Roman" w:hAnsi="Times New Roman" w:cs="Times New Roman"/>
          <w:color w:val="000000"/>
          <w:sz w:val="24"/>
          <w:szCs w:val="24"/>
        </w:rPr>
        <w:t>gestite da terra e non dalla prima nave che ha prestato soccorso</w:t>
      </w:r>
      <w:r>
        <w:rPr>
          <w:rFonts w:ascii="Times New Roman" w:hAnsi="Times New Roman" w:cs="Times New Roman"/>
          <w:color w:val="000000"/>
          <w:sz w:val="24"/>
          <w:szCs w:val="24"/>
        </w:rPr>
        <w:t>.</w:t>
      </w:r>
    </w:p>
    <w:p w:rsidR="0019614D" w:rsidRPr="009E2E4A" w:rsidRDefault="0019614D" w:rsidP="0019614D">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Le disposizioni della presente Regola non pregiudicano la Convenzione internazionale per l'unificazione di alcune Regole</w:t>
      </w:r>
      <w:r>
        <w:rPr>
          <w:rFonts w:ascii="Times New Roman" w:hAnsi="Times New Roman" w:cs="Times New Roman"/>
          <w:color w:val="000000"/>
          <w:sz w:val="24"/>
          <w:szCs w:val="24"/>
        </w:rPr>
        <w:t xml:space="preserve"> </w:t>
      </w:r>
      <w:r w:rsidRPr="009E2E4A">
        <w:rPr>
          <w:rFonts w:ascii="Times New Roman" w:hAnsi="Times New Roman" w:cs="Times New Roman"/>
          <w:color w:val="000000"/>
          <w:sz w:val="24"/>
          <w:szCs w:val="24"/>
        </w:rPr>
        <w:t>riguardanti l'assistenza ed il salvataggio in mare firmata a Bruxelles il 23 settembre 1910, particolarmente per quanto si</w:t>
      </w:r>
      <w:r>
        <w:rPr>
          <w:rFonts w:ascii="Times New Roman" w:hAnsi="Times New Roman" w:cs="Times New Roman"/>
          <w:color w:val="000000"/>
          <w:sz w:val="24"/>
          <w:szCs w:val="24"/>
        </w:rPr>
        <w:t xml:space="preserve"> </w:t>
      </w:r>
      <w:r w:rsidRPr="009E2E4A">
        <w:rPr>
          <w:rFonts w:ascii="Times New Roman" w:hAnsi="Times New Roman" w:cs="Times New Roman"/>
          <w:color w:val="000000"/>
          <w:sz w:val="24"/>
          <w:szCs w:val="24"/>
        </w:rPr>
        <w:t>riferisce all'obbligo di portare soccorso, imposto dall'articolo 11 di detta Convenzione.</w:t>
      </w:r>
    </w:p>
    <w:p w:rsidR="00364D77" w:rsidRDefault="00364D77" w:rsidP="0019614D">
      <w:pPr>
        <w:autoSpaceDE w:val="0"/>
        <w:autoSpaceDN w:val="0"/>
        <w:adjustRightInd w:val="0"/>
        <w:spacing w:after="0" w:line="240" w:lineRule="auto"/>
        <w:jc w:val="both"/>
        <w:rPr>
          <w:rFonts w:ascii="Times New Roman" w:hAnsi="Times New Roman" w:cs="Times New Roman"/>
          <w:color w:val="000000"/>
          <w:sz w:val="24"/>
          <w:szCs w:val="24"/>
        </w:rPr>
      </w:pPr>
      <w:r w:rsidRPr="00364D77">
        <w:rPr>
          <w:rFonts w:ascii="Times New Roman" w:hAnsi="Times New Roman" w:cs="Times New Roman"/>
          <w:color w:val="000000"/>
          <w:sz w:val="24"/>
          <w:szCs w:val="24"/>
        </w:rPr>
        <w:t>Il capitolo rende obbligatorio il trasporto di registratori di dati di viaggio (VDR) e sistemi di identificazione automatica della nave (AIS).</w:t>
      </w:r>
    </w:p>
    <w:p w:rsidR="004C528A" w:rsidRPr="00364D77" w:rsidRDefault="004C528A" w:rsidP="004C528A">
      <w:pPr>
        <w:autoSpaceDE w:val="0"/>
        <w:autoSpaceDN w:val="0"/>
        <w:adjustRightInd w:val="0"/>
        <w:spacing w:after="0" w:line="240" w:lineRule="auto"/>
        <w:ind w:left="705"/>
        <w:rPr>
          <w:rFonts w:ascii="Times New Roman" w:hAnsi="Times New Roman" w:cs="Times New Roman"/>
          <w:color w:val="000000"/>
          <w:sz w:val="24"/>
          <w:szCs w:val="24"/>
        </w:rPr>
      </w:pPr>
    </w:p>
    <w:p w:rsidR="008B175E" w:rsidRDefault="008B175E" w:rsidP="008B175E">
      <w:pPr>
        <w:autoSpaceDE w:val="0"/>
        <w:autoSpaceDN w:val="0"/>
        <w:adjustRightInd w:val="0"/>
        <w:spacing w:after="0" w:line="240" w:lineRule="auto"/>
        <w:rPr>
          <w:rFonts w:ascii="Times New Roman" w:hAnsi="Times New Roman" w:cs="Times New Roman"/>
          <w:b/>
          <w:i/>
          <w:color w:val="000000"/>
          <w:sz w:val="24"/>
          <w:szCs w:val="24"/>
        </w:rPr>
      </w:pPr>
      <w:r w:rsidRPr="00106CFB">
        <w:rPr>
          <w:rFonts w:ascii="Times New Roman" w:hAnsi="Times New Roman" w:cs="Times New Roman"/>
          <w:b/>
          <w:i/>
          <w:color w:val="000000"/>
          <w:sz w:val="24"/>
          <w:szCs w:val="24"/>
        </w:rPr>
        <w:t>CAP. VI</w:t>
      </w:r>
      <w:r w:rsidR="00106CFB">
        <w:rPr>
          <w:rFonts w:ascii="Times New Roman" w:hAnsi="Times New Roman" w:cs="Times New Roman"/>
          <w:b/>
          <w:i/>
          <w:color w:val="000000"/>
          <w:sz w:val="24"/>
          <w:szCs w:val="24"/>
        </w:rPr>
        <w:t xml:space="preserve"> -</w:t>
      </w:r>
      <w:r w:rsidRPr="00106CFB">
        <w:rPr>
          <w:rFonts w:ascii="Times New Roman" w:hAnsi="Times New Roman" w:cs="Times New Roman"/>
          <w:b/>
          <w:i/>
          <w:color w:val="000000"/>
          <w:sz w:val="24"/>
          <w:szCs w:val="24"/>
        </w:rPr>
        <w:t xml:space="preserve"> TRASPORTO DI GRANAGLIE</w:t>
      </w:r>
    </w:p>
    <w:p w:rsidR="0019614D" w:rsidRPr="00106CFB" w:rsidRDefault="0019614D" w:rsidP="008B175E">
      <w:pPr>
        <w:autoSpaceDE w:val="0"/>
        <w:autoSpaceDN w:val="0"/>
        <w:adjustRightInd w:val="0"/>
        <w:spacing w:after="0" w:line="240" w:lineRule="auto"/>
        <w:rPr>
          <w:rFonts w:ascii="Times New Roman" w:hAnsi="Times New Roman" w:cs="Times New Roman"/>
          <w:b/>
          <w:i/>
          <w:color w:val="000000"/>
          <w:sz w:val="24"/>
          <w:szCs w:val="24"/>
        </w:rPr>
      </w:pP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A - Disposizioni Generali</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B - Calcolo dei Momenti Sbandanti Convenzionali</w:t>
      </w:r>
    </w:p>
    <w:p w:rsidR="008B175E"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C - Sistemazione e Fissaggio delle Granaglie</w:t>
      </w:r>
    </w:p>
    <w:p w:rsidR="00463D72" w:rsidRPr="003241B5" w:rsidRDefault="00463D72" w:rsidP="00463D72">
      <w:pPr>
        <w:autoSpaceDE w:val="0"/>
        <w:autoSpaceDN w:val="0"/>
        <w:adjustRightInd w:val="0"/>
        <w:spacing w:after="0" w:line="240" w:lineRule="auto"/>
        <w:jc w:val="both"/>
        <w:rPr>
          <w:rFonts w:ascii="Times New Roman" w:hAnsi="Times New Roman" w:cs="Times New Roman"/>
          <w:b/>
          <w:bCs/>
          <w:color w:val="000000"/>
          <w:sz w:val="24"/>
          <w:szCs w:val="24"/>
        </w:rPr>
      </w:pPr>
      <w:r w:rsidRPr="003241B5">
        <w:rPr>
          <w:rFonts w:ascii="Times New Roman" w:hAnsi="Times New Roman" w:cs="Times New Roman"/>
          <w:sz w:val="24"/>
          <w:szCs w:val="24"/>
        </w:rPr>
        <w:t xml:space="preserve">Il capitolo riguarda tutti i tipi di carico </w:t>
      </w:r>
      <w:r>
        <w:rPr>
          <w:rFonts w:ascii="Times New Roman" w:hAnsi="Times New Roman" w:cs="Times New Roman"/>
          <w:sz w:val="24"/>
          <w:szCs w:val="24"/>
        </w:rPr>
        <w:t xml:space="preserve">alla rinfusa </w:t>
      </w:r>
      <w:r w:rsidRPr="003241B5">
        <w:rPr>
          <w:rFonts w:ascii="Times New Roman" w:hAnsi="Times New Roman" w:cs="Times New Roman"/>
          <w:sz w:val="24"/>
          <w:szCs w:val="24"/>
        </w:rPr>
        <w:t>(eccetto liquidi e gas alla rinfusa) che, per il loro grado di pericolosità per la nave e le persone a bordo, possono richiedere speciali precauzioni. Le regole includono requisiti di stivaggio sicuro per il carico e per le unità di carico (es. containers). Questo capitolo ha sostituito il vecchio “Trasporto delle Granaglie”, al quale fa riferimento per mezzo di un Codice (International Grain Code</w:t>
      </w:r>
    </w:p>
    <w:p w:rsidR="004C528A" w:rsidRPr="002A0B64" w:rsidRDefault="004C528A" w:rsidP="00463D72">
      <w:pPr>
        <w:autoSpaceDE w:val="0"/>
        <w:autoSpaceDN w:val="0"/>
        <w:adjustRightInd w:val="0"/>
        <w:spacing w:after="0" w:line="240" w:lineRule="auto"/>
        <w:rPr>
          <w:rFonts w:ascii="Times New Roman" w:hAnsi="Times New Roman" w:cs="Times New Roman"/>
          <w:color w:val="000000"/>
          <w:sz w:val="24"/>
          <w:szCs w:val="24"/>
        </w:rPr>
      </w:pPr>
    </w:p>
    <w:p w:rsidR="008B175E" w:rsidRDefault="008B175E" w:rsidP="008B175E">
      <w:pPr>
        <w:autoSpaceDE w:val="0"/>
        <w:autoSpaceDN w:val="0"/>
        <w:adjustRightInd w:val="0"/>
        <w:spacing w:after="0" w:line="240" w:lineRule="auto"/>
        <w:rPr>
          <w:rFonts w:ascii="Times New Roman" w:hAnsi="Times New Roman" w:cs="Times New Roman"/>
          <w:b/>
          <w:i/>
          <w:color w:val="000000"/>
          <w:sz w:val="24"/>
          <w:szCs w:val="24"/>
        </w:rPr>
      </w:pPr>
      <w:r w:rsidRPr="00106CFB">
        <w:rPr>
          <w:rFonts w:ascii="Times New Roman" w:hAnsi="Times New Roman" w:cs="Times New Roman"/>
          <w:b/>
          <w:i/>
          <w:color w:val="000000"/>
          <w:sz w:val="24"/>
          <w:szCs w:val="24"/>
        </w:rPr>
        <w:t>CAP. VII</w:t>
      </w:r>
      <w:r w:rsidR="00106CFB">
        <w:rPr>
          <w:rFonts w:ascii="Times New Roman" w:hAnsi="Times New Roman" w:cs="Times New Roman"/>
          <w:b/>
          <w:i/>
          <w:color w:val="000000"/>
          <w:sz w:val="24"/>
          <w:szCs w:val="24"/>
        </w:rPr>
        <w:t xml:space="preserve"> -</w:t>
      </w:r>
      <w:r w:rsidRPr="00106CFB">
        <w:rPr>
          <w:rFonts w:ascii="Times New Roman" w:hAnsi="Times New Roman" w:cs="Times New Roman"/>
          <w:b/>
          <w:i/>
          <w:color w:val="000000"/>
          <w:sz w:val="24"/>
          <w:szCs w:val="24"/>
        </w:rPr>
        <w:t xml:space="preserve"> TRASPORTO DI MERCI PERICOLOSE</w:t>
      </w:r>
    </w:p>
    <w:p w:rsidR="00463D72" w:rsidRPr="00106CFB" w:rsidRDefault="00463D72" w:rsidP="008B175E">
      <w:pPr>
        <w:autoSpaceDE w:val="0"/>
        <w:autoSpaceDN w:val="0"/>
        <w:adjustRightInd w:val="0"/>
        <w:spacing w:after="0" w:line="240" w:lineRule="auto"/>
        <w:rPr>
          <w:rFonts w:ascii="Times New Roman" w:hAnsi="Times New Roman" w:cs="Times New Roman"/>
          <w:b/>
          <w:i/>
          <w:color w:val="000000"/>
          <w:sz w:val="24"/>
          <w:szCs w:val="24"/>
        </w:rPr>
      </w:pP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A - Trasporto di Merci Pericolose in Colli o alla Rinfusa in Forma Solida</w:t>
      </w:r>
    </w:p>
    <w:p w:rsidR="008B175E" w:rsidRPr="002A0B64" w:rsidRDefault="008B175E" w:rsidP="00364D77">
      <w:pPr>
        <w:autoSpaceDE w:val="0"/>
        <w:autoSpaceDN w:val="0"/>
        <w:adjustRightInd w:val="0"/>
        <w:spacing w:after="0" w:line="240" w:lineRule="auto"/>
        <w:ind w:left="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B - Costruzione ed Equipaggiamento delle Navi che Trasportano Prodotti Chimici alla Rinfusa</w:t>
      </w:r>
    </w:p>
    <w:p w:rsidR="008B175E"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C - Costruzione ed Equipaggiamento delle Navi che Trasportano Gas Liquefatti alla Rinfusa</w:t>
      </w:r>
    </w:p>
    <w:p w:rsidR="00463D72" w:rsidRPr="00463D72" w:rsidRDefault="00463D72" w:rsidP="00463D72">
      <w:pPr>
        <w:autoSpaceDE w:val="0"/>
        <w:autoSpaceDN w:val="0"/>
        <w:adjustRightInd w:val="0"/>
        <w:spacing w:after="0" w:line="240" w:lineRule="auto"/>
        <w:ind w:firstLine="708"/>
        <w:rPr>
          <w:rFonts w:ascii="Times New Roman" w:hAnsi="Times New Roman" w:cs="Times New Roman"/>
          <w:color w:val="000000"/>
          <w:sz w:val="24"/>
          <w:szCs w:val="24"/>
        </w:rPr>
      </w:pPr>
      <w:r w:rsidRPr="00463D72">
        <w:rPr>
          <w:rFonts w:ascii="Times New Roman" w:hAnsi="Times New Roman" w:cs="Times New Roman"/>
          <w:color w:val="000000"/>
          <w:sz w:val="24"/>
          <w:szCs w:val="24"/>
        </w:rPr>
        <w:t>Il regolamento è contenuto in tre parti:</w:t>
      </w:r>
    </w:p>
    <w:p w:rsidR="00463D72" w:rsidRPr="00463D72" w:rsidRDefault="00463D72" w:rsidP="00463D72">
      <w:pPr>
        <w:autoSpaceDE w:val="0"/>
        <w:autoSpaceDN w:val="0"/>
        <w:adjustRightInd w:val="0"/>
        <w:spacing w:after="0" w:line="240" w:lineRule="auto"/>
        <w:jc w:val="both"/>
        <w:rPr>
          <w:rFonts w:ascii="Times New Roman" w:hAnsi="Times New Roman" w:cs="Times New Roman"/>
          <w:color w:val="000000"/>
          <w:sz w:val="24"/>
          <w:szCs w:val="24"/>
        </w:rPr>
      </w:pPr>
      <w:r w:rsidRPr="00463D72">
        <w:rPr>
          <w:rFonts w:ascii="Times New Roman" w:hAnsi="Times New Roman" w:cs="Times New Roman"/>
          <w:b/>
          <w:color w:val="000000"/>
          <w:sz w:val="24"/>
          <w:szCs w:val="24"/>
        </w:rPr>
        <w:t>La parte A</w:t>
      </w:r>
      <w:r w:rsidRPr="00463D72">
        <w:rPr>
          <w:rFonts w:ascii="Times New Roman" w:hAnsi="Times New Roman" w:cs="Times New Roman"/>
          <w:color w:val="000000"/>
          <w:sz w:val="24"/>
          <w:szCs w:val="24"/>
        </w:rPr>
        <w:t xml:space="preserve"> - Trasporto di merci pericolose in forma imballata - comprende disposizioni per la classificazione, l'imballaggio, la marcatura, l'etichettatura e la cartellonistica, la documentazione e lo stivaggio delle merci pericolose. I governi contraenti sono tenuti a impartire istruzioni a livello nazionale e il Capitolo rende obbligatorio il Codice internazionale per le merci pericolose marittime (IMDG), </w:t>
      </w:r>
      <w:r w:rsidRPr="00463D72">
        <w:rPr>
          <w:rFonts w:ascii="Times New Roman" w:hAnsi="Times New Roman" w:cs="Times New Roman"/>
          <w:color w:val="000000"/>
          <w:sz w:val="24"/>
          <w:szCs w:val="24"/>
        </w:rPr>
        <w:lastRenderedPageBreak/>
        <w:t>sviluppato dall'IMO, che viene costantemente aggiornato per accogliere nuove merci pericolose e per integrare o rivedere le disposizioni esistenti.</w:t>
      </w:r>
    </w:p>
    <w:p w:rsidR="00463D72" w:rsidRPr="00463D72" w:rsidRDefault="00463D72" w:rsidP="00463D7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463D72" w:rsidRPr="00463D72" w:rsidRDefault="00463D72" w:rsidP="00463D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63D72">
        <w:rPr>
          <w:rFonts w:ascii="Times New Roman" w:hAnsi="Times New Roman" w:cs="Times New Roman"/>
          <w:b/>
          <w:color w:val="000000"/>
          <w:sz w:val="24"/>
          <w:szCs w:val="24"/>
        </w:rPr>
        <w:t>La parte A-1</w:t>
      </w:r>
      <w:r w:rsidRPr="00463D72">
        <w:rPr>
          <w:rFonts w:ascii="Times New Roman" w:hAnsi="Times New Roman" w:cs="Times New Roman"/>
          <w:color w:val="000000"/>
          <w:sz w:val="24"/>
          <w:szCs w:val="24"/>
        </w:rPr>
        <w:t xml:space="preserve"> - Trasporto di merci pericolose in forma solida alla rinfusa - copre i requisiti di documentazione, stivaggio e segregazione per queste merci e richiede la segnalazione di incidenti che coinvolgono tali merci.</w:t>
      </w:r>
    </w:p>
    <w:p w:rsidR="00463D72" w:rsidRPr="00463D72" w:rsidRDefault="00463D72" w:rsidP="00463D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63D72">
        <w:rPr>
          <w:rFonts w:ascii="Times New Roman" w:hAnsi="Times New Roman" w:cs="Times New Roman"/>
          <w:b/>
          <w:color w:val="000000"/>
          <w:sz w:val="24"/>
          <w:szCs w:val="24"/>
        </w:rPr>
        <w:t>La parte B</w:t>
      </w:r>
      <w:r w:rsidRPr="00463D72">
        <w:rPr>
          <w:rFonts w:ascii="Times New Roman" w:hAnsi="Times New Roman" w:cs="Times New Roman"/>
          <w:color w:val="000000"/>
          <w:sz w:val="24"/>
          <w:szCs w:val="24"/>
        </w:rPr>
        <w:t xml:space="preserve"> riguarda la costruzione e l'equipaggiamento di navi che trasportano sostanze chimiche liquide pericolose alla rinfusa e richiede che le navi cisterna per prodotti chimici rispettino il codice internazionale delle sostanze chimiche sfuse (codice IBC).</w:t>
      </w:r>
    </w:p>
    <w:p w:rsidR="00463D72" w:rsidRPr="00463D72" w:rsidRDefault="00463D72" w:rsidP="00463D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63D72">
        <w:rPr>
          <w:rFonts w:ascii="Times New Roman" w:hAnsi="Times New Roman" w:cs="Times New Roman"/>
          <w:b/>
          <w:color w:val="000000"/>
          <w:sz w:val="24"/>
          <w:szCs w:val="24"/>
        </w:rPr>
        <w:t>La parte C</w:t>
      </w:r>
      <w:r w:rsidRPr="00463D72">
        <w:rPr>
          <w:rFonts w:ascii="Times New Roman" w:hAnsi="Times New Roman" w:cs="Times New Roman"/>
          <w:color w:val="000000"/>
          <w:sz w:val="24"/>
          <w:szCs w:val="24"/>
        </w:rPr>
        <w:t xml:space="preserve"> riguarda la costruzione e l'equipaggiamento di navi che trasportano gas liquefatti alla rinfusa e navi gasiere per conformarsi ai requisiti dell'International Gas Carrier Code (codice IGC).</w:t>
      </w:r>
    </w:p>
    <w:p w:rsidR="00463D72" w:rsidRPr="00463D72" w:rsidRDefault="00463D72" w:rsidP="00463D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63D72">
        <w:rPr>
          <w:rFonts w:ascii="Times New Roman" w:hAnsi="Times New Roman" w:cs="Times New Roman"/>
          <w:b/>
          <w:color w:val="000000"/>
          <w:sz w:val="24"/>
          <w:szCs w:val="24"/>
        </w:rPr>
        <w:t>La parte D</w:t>
      </w:r>
      <w:r w:rsidRPr="00463D72">
        <w:rPr>
          <w:rFonts w:ascii="Times New Roman" w:hAnsi="Times New Roman" w:cs="Times New Roman"/>
          <w:color w:val="000000"/>
          <w:sz w:val="24"/>
          <w:szCs w:val="24"/>
        </w:rPr>
        <w:t xml:space="preserve"> include requisiti speciali per il trasporto di combustibile nucleare irraggiato preconfezionato, plutonio e rifiuti radioattivi ad alto livello a bordo delle navi e richiede alle navi che trasportano tali prodotti di conformarsi al Codice internazionale per il trasporto sicuro di combustibile nucleare irraggiato preconfezionato, plutonio e Livello Rifiuti Radioattivi a bordo delle navi (Codice INF).</w:t>
      </w:r>
    </w:p>
    <w:p w:rsidR="00463D72" w:rsidRDefault="00463D72" w:rsidP="00C4682D">
      <w:pPr>
        <w:autoSpaceDE w:val="0"/>
        <w:autoSpaceDN w:val="0"/>
        <w:adjustRightInd w:val="0"/>
        <w:spacing w:after="0" w:line="240" w:lineRule="auto"/>
        <w:jc w:val="both"/>
        <w:rPr>
          <w:rFonts w:ascii="Times New Roman" w:hAnsi="Times New Roman" w:cs="Times New Roman"/>
          <w:color w:val="000000"/>
          <w:sz w:val="24"/>
          <w:szCs w:val="24"/>
        </w:rPr>
      </w:pPr>
      <w:r w:rsidRPr="00463D72">
        <w:rPr>
          <w:rFonts w:ascii="Times New Roman" w:hAnsi="Times New Roman" w:cs="Times New Roman"/>
          <w:color w:val="000000"/>
          <w:sz w:val="24"/>
          <w:szCs w:val="24"/>
        </w:rPr>
        <w:t>Il capitolo richiede che il trasporto di merci pericolose sia conforme alle disposizioni pertinenti del codice marittimo internazionale per le merci pericolose (codice IMDG).</w:t>
      </w:r>
    </w:p>
    <w:p w:rsidR="00C4682D" w:rsidRPr="009E2E4A" w:rsidRDefault="00C4682D" w:rsidP="00C4682D">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 xml:space="preserve">Le merci pericolose </w:t>
      </w:r>
      <w:r>
        <w:rPr>
          <w:rFonts w:ascii="Times New Roman" w:hAnsi="Times New Roman" w:cs="Times New Roman"/>
          <w:color w:val="000000"/>
          <w:sz w:val="24"/>
          <w:szCs w:val="24"/>
        </w:rPr>
        <w:t>sono</w:t>
      </w:r>
      <w:r w:rsidRPr="009E2E4A">
        <w:rPr>
          <w:rFonts w:ascii="Times New Roman" w:hAnsi="Times New Roman" w:cs="Times New Roman"/>
          <w:color w:val="000000"/>
          <w:sz w:val="24"/>
          <w:szCs w:val="24"/>
        </w:rPr>
        <w:t xml:space="preserve"> classificate in 9 classi, ciascuna delle quali riguarda un particolare tipo di merce. Certe classi</w:t>
      </w:r>
      <w:r>
        <w:rPr>
          <w:rFonts w:ascii="Times New Roman" w:hAnsi="Times New Roman" w:cs="Times New Roman"/>
          <w:color w:val="000000"/>
          <w:sz w:val="24"/>
          <w:szCs w:val="24"/>
        </w:rPr>
        <w:t xml:space="preserve"> </w:t>
      </w:r>
      <w:r w:rsidRPr="009E2E4A">
        <w:rPr>
          <w:rFonts w:ascii="Times New Roman" w:hAnsi="Times New Roman" w:cs="Times New Roman"/>
          <w:color w:val="000000"/>
          <w:sz w:val="24"/>
          <w:szCs w:val="24"/>
        </w:rPr>
        <w:t>sono a loro volta suddivise in sottoclassi.</w:t>
      </w:r>
    </w:p>
    <w:p w:rsidR="00C4682D" w:rsidRPr="009E2E4A" w:rsidRDefault="00C4682D" w:rsidP="00C4682D">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Le merci pericolose devono essere trattate in r</w:t>
      </w:r>
      <w:r>
        <w:rPr>
          <w:rFonts w:ascii="Times New Roman" w:hAnsi="Times New Roman" w:cs="Times New Roman"/>
          <w:color w:val="000000"/>
          <w:sz w:val="24"/>
          <w:szCs w:val="24"/>
        </w:rPr>
        <w:t xml:space="preserve">elazione alla loro pericolosità, </w:t>
      </w:r>
      <w:r w:rsidRPr="009E2E4A">
        <w:rPr>
          <w:rFonts w:ascii="Times New Roman" w:hAnsi="Times New Roman" w:cs="Times New Roman"/>
          <w:color w:val="000000"/>
          <w:sz w:val="24"/>
          <w:szCs w:val="24"/>
        </w:rPr>
        <w:t>imballate con imballaggi</w:t>
      </w:r>
      <w:r>
        <w:rPr>
          <w:rFonts w:ascii="Times New Roman" w:hAnsi="Times New Roman" w:cs="Times New Roman"/>
          <w:color w:val="000000"/>
          <w:sz w:val="24"/>
          <w:szCs w:val="24"/>
        </w:rPr>
        <w:t xml:space="preserve"> </w:t>
      </w:r>
      <w:r w:rsidRPr="009E2E4A">
        <w:rPr>
          <w:rFonts w:ascii="Times New Roman" w:hAnsi="Times New Roman" w:cs="Times New Roman"/>
          <w:color w:val="000000"/>
          <w:sz w:val="24"/>
          <w:szCs w:val="24"/>
        </w:rPr>
        <w:t>in buono stato, costruiti in modo tale da evitare che la sostanza pericolosa possa fuoriuscire da</w:t>
      </w:r>
      <w:r>
        <w:rPr>
          <w:rFonts w:ascii="Times New Roman" w:hAnsi="Times New Roman" w:cs="Times New Roman"/>
          <w:color w:val="000000"/>
          <w:sz w:val="24"/>
          <w:szCs w:val="24"/>
        </w:rPr>
        <w:t>l recipiente in cui è contenuta e  stivate in modo sicuro</w:t>
      </w:r>
      <w:r w:rsidRPr="009E2E4A">
        <w:rPr>
          <w:rFonts w:ascii="Times New Roman" w:hAnsi="Times New Roman" w:cs="Times New Roman"/>
          <w:color w:val="000000"/>
          <w:sz w:val="24"/>
          <w:szCs w:val="24"/>
        </w:rPr>
        <w:t xml:space="preserve"> tenendo conto della loro natura</w:t>
      </w:r>
      <w:r>
        <w:rPr>
          <w:rFonts w:ascii="Times New Roman" w:hAnsi="Times New Roman" w:cs="Times New Roman"/>
          <w:color w:val="000000"/>
          <w:sz w:val="24"/>
          <w:szCs w:val="24"/>
        </w:rPr>
        <w:t>.</w:t>
      </w:r>
    </w:p>
    <w:p w:rsidR="00C4682D" w:rsidRPr="009E2E4A" w:rsidRDefault="00C4682D" w:rsidP="00C4682D">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Il trasporto di merci pericolose richiede particolari documenti di idoneità per la nave.</w:t>
      </w:r>
    </w:p>
    <w:p w:rsidR="00C4682D" w:rsidRPr="009E2E4A" w:rsidRDefault="00C4682D" w:rsidP="00C4682D">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Salvo espresse disposizioni contrarie, il presente Capitolo si applica al trasporto di merci pericolose su tutte le navi alle</w:t>
      </w:r>
      <w:r>
        <w:rPr>
          <w:rFonts w:ascii="Times New Roman" w:hAnsi="Times New Roman" w:cs="Times New Roman"/>
          <w:color w:val="000000"/>
          <w:sz w:val="24"/>
          <w:szCs w:val="24"/>
        </w:rPr>
        <w:t xml:space="preserve"> </w:t>
      </w:r>
      <w:r w:rsidRPr="009E2E4A">
        <w:rPr>
          <w:rFonts w:ascii="Times New Roman" w:hAnsi="Times New Roman" w:cs="Times New Roman"/>
          <w:color w:val="000000"/>
          <w:sz w:val="24"/>
          <w:szCs w:val="24"/>
        </w:rPr>
        <w:t>quali si applicano le presenti Regole (R</w:t>
      </w:r>
      <w:r w:rsidRPr="009E2E4A">
        <w:rPr>
          <w:rFonts w:ascii="Times New Roman" w:hAnsi="Times New Roman" w:cs="Times New Roman"/>
          <w:i/>
          <w:iCs/>
          <w:color w:val="000000"/>
          <w:sz w:val="24"/>
          <w:szCs w:val="24"/>
        </w:rPr>
        <w:t>egola 1 del Cap. VII</w:t>
      </w:r>
      <w:r w:rsidRPr="009E2E4A">
        <w:rPr>
          <w:rFonts w:ascii="Times New Roman" w:hAnsi="Times New Roman" w:cs="Times New Roman"/>
          <w:color w:val="000000"/>
          <w:sz w:val="24"/>
          <w:szCs w:val="24"/>
        </w:rPr>
        <w:t>).</w:t>
      </w:r>
    </w:p>
    <w:p w:rsidR="00C4682D" w:rsidRPr="009E2E4A" w:rsidRDefault="00C4682D" w:rsidP="00C4682D">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Le merci pericolose si dividono nelle seguenti classi (R</w:t>
      </w:r>
      <w:r w:rsidRPr="009E2E4A">
        <w:rPr>
          <w:rFonts w:ascii="Times New Roman" w:hAnsi="Times New Roman" w:cs="Times New Roman"/>
          <w:i/>
          <w:iCs/>
          <w:color w:val="000000"/>
          <w:sz w:val="24"/>
          <w:szCs w:val="24"/>
        </w:rPr>
        <w:t>egola 2 del Cap. VII</w:t>
      </w:r>
      <w:r w:rsidRPr="009E2E4A">
        <w:rPr>
          <w:rFonts w:ascii="Times New Roman" w:hAnsi="Times New Roman" w:cs="Times New Roman"/>
          <w:color w:val="000000"/>
          <w:sz w:val="24"/>
          <w:szCs w:val="24"/>
        </w:rPr>
        <w:t>):</w:t>
      </w:r>
    </w:p>
    <w:p w:rsidR="00C4682D" w:rsidRPr="00694F09" w:rsidRDefault="00C4682D" w:rsidP="00C4682D">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1: Esplosivi;</w:t>
      </w:r>
    </w:p>
    <w:p w:rsidR="00C4682D" w:rsidRPr="00694F09" w:rsidRDefault="00C4682D" w:rsidP="00C4682D">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2: Gas: compressi, liquefatti o disciolti sotto pressione;</w:t>
      </w:r>
    </w:p>
    <w:p w:rsidR="00C4682D" w:rsidRPr="00694F09" w:rsidRDefault="00C4682D" w:rsidP="00C4682D">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3: Liquidi infiammabili;</w:t>
      </w:r>
    </w:p>
    <w:p w:rsidR="00C4682D" w:rsidRPr="00694F09" w:rsidRDefault="00C4682D" w:rsidP="00C4682D">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4a: Materie infiammabili;</w:t>
      </w:r>
    </w:p>
    <w:p w:rsidR="00C4682D" w:rsidRPr="00694F09" w:rsidRDefault="00C4682D" w:rsidP="00C4682D">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4b: Materie infiammabili o sostanze suscettibili di combustione spontanea;</w:t>
      </w:r>
    </w:p>
    <w:p w:rsidR="00C4682D" w:rsidRPr="00694F09" w:rsidRDefault="00C4682D" w:rsidP="00C4682D">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4c: Materie solide infiammabili o sostanze che a contatto con l'acqua sviluppano gas infiammabili;</w:t>
      </w:r>
    </w:p>
    <w:p w:rsidR="00C4682D" w:rsidRPr="00694F09" w:rsidRDefault="00C4682D" w:rsidP="00C4682D">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5a: Sostanze ossidanti;</w:t>
      </w:r>
    </w:p>
    <w:p w:rsidR="00C4682D" w:rsidRPr="00694F09" w:rsidRDefault="00C4682D" w:rsidP="00C4682D">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5b: Perossidi organici;</w:t>
      </w:r>
    </w:p>
    <w:p w:rsidR="00C4682D" w:rsidRPr="00694F09" w:rsidRDefault="00C4682D" w:rsidP="00C4682D">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6a: Sostanze velenose (tossiche);</w:t>
      </w:r>
    </w:p>
    <w:p w:rsidR="00C4682D" w:rsidRPr="00694F09" w:rsidRDefault="00C4682D" w:rsidP="00C4682D">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6b: Sostanze infettive;</w:t>
      </w:r>
    </w:p>
    <w:p w:rsidR="00C4682D" w:rsidRPr="00694F09" w:rsidRDefault="00C4682D" w:rsidP="00C4682D">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7: Sostanze radioattive;</w:t>
      </w:r>
    </w:p>
    <w:p w:rsidR="00C4682D" w:rsidRPr="00694F09" w:rsidRDefault="00C4682D" w:rsidP="00C4682D">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8: Corrosivi;</w:t>
      </w:r>
    </w:p>
    <w:p w:rsidR="00C4682D" w:rsidRDefault="00C4682D" w:rsidP="00C4682D">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9: Sostanze pericolose diverse, cioè ogni altra sostanza che la esperienza ha dimostrato, o potrà dimostrare, che presentano tale carattere pericoloso da rendere ad esse applicabili le prescrizioni del presente Capitolo.</w:t>
      </w:r>
    </w:p>
    <w:p w:rsidR="00463D72" w:rsidRPr="00463D72" w:rsidRDefault="00463D72" w:rsidP="00463D7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8B175E" w:rsidRDefault="008B175E" w:rsidP="008B175E">
      <w:pPr>
        <w:autoSpaceDE w:val="0"/>
        <w:autoSpaceDN w:val="0"/>
        <w:adjustRightInd w:val="0"/>
        <w:spacing w:after="0" w:line="240" w:lineRule="auto"/>
        <w:rPr>
          <w:rFonts w:ascii="Times New Roman" w:hAnsi="Times New Roman" w:cs="Times New Roman"/>
          <w:b/>
          <w:i/>
          <w:color w:val="000000"/>
          <w:sz w:val="24"/>
          <w:szCs w:val="24"/>
        </w:rPr>
      </w:pPr>
      <w:r w:rsidRPr="005805BB">
        <w:rPr>
          <w:rFonts w:ascii="Times New Roman" w:hAnsi="Times New Roman" w:cs="Times New Roman"/>
          <w:b/>
          <w:i/>
          <w:color w:val="000000"/>
          <w:sz w:val="24"/>
          <w:szCs w:val="24"/>
        </w:rPr>
        <w:t>CAP. VIII NAVI NUCLEARI</w:t>
      </w:r>
    </w:p>
    <w:p w:rsidR="00C4682D" w:rsidRDefault="00C4682D" w:rsidP="008B175E">
      <w:pPr>
        <w:autoSpaceDE w:val="0"/>
        <w:autoSpaceDN w:val="0"/>
        <w:adjustRightInd w:val="0"/>
        <w:spacing w:after="0" w:line="240" w:lineRule="auto"/>
        <w:rPr>
          <w:rFonts w:ascii="Times New Roman" w:hAnsi="Times New Roman" w:cs="Times New Roman"/>
          <w:b/>
          <w:i/>
          <w:color w:val="000000"/>
          <w:sz w:val="24"/>
          <w:szCs w:val="24"/>
        </w:rPr>
      </w:pPr>
    </w:p>
    <w:p w:rsidR="005805BB" w:rsidRDefault="00364D77" w:rsidP="00364D77">
      <w:pPr>
        <w:autoSpaceDE w:val="0"/>
        <w:autoSpaceDN w:val="0"/>
        <w:adjustRightInd w:val="0"/>
        <w:spacing w:after="0" w:line="240" w:lineRule="auto"/>
        <w:ind w:left="705"/>
        <w:rPr>
          <w:rFonts w:ascii="Times New Roman" w:hAnsi="Times New Roman" w:cs="Times New Roman"/>
          <w:color w:val="000000"/>
          <w:sz w:val="24"/>
          <w:szCs w:val="24"/>
        </w:rPr>
      </w:pPr>
      <w:r w:rsidRPr="00364D77">
        <w:rPr>
          <w:rFonts w:ascii="Times New Roman" w:hAnsi="Times New Roman" w:cs="Times New Roman"/>
          <w:color w:val="000000"/>
          <w:sz w:val="24"/>
          <w:szCs w:val="24"/>
        </w:rPr>
        <w:t>Fornisce i requisiti di base per le navi a propulsione nucleare ed è particolarmente interessato ai rischi di radiazioni. Si riferisce al Codice di sicurezza dettagliato e completo per le navi mercantili nucleari adottato dall'Assemblea dell'IMO nel 1981.</w:t>
      </w:r>
    </w:p>
    <w:p w:rsidR="00C4682D" w:rsidRDefault="00C4682D" w:rsidP="00C4682D">
      <w:pPr>
        <w:pStyle w:val="Corpodeltesto"/>
      </w:pPr>
      <w:r>
        <w:t>Le norme dettate in questo capitolo sono realmente inique, esse riguardano la protezione del reattore, la protezione dell’equipaggio, la misura della radioattività. Nel 1981 l’IMO ha emesso un Codice di Sicurezza per navi mercantili nucleari.</w:t>
      </w:r>
    </w:p>
    <w:p w:rsidR="008B175E" w:rsidRDefault="008B175E" w:rsidP="008B175E">
      <w:pPr>
        <w:autoSpaceDE w:val="0"/>
        <w:autoSpaceDN w:val="0"/>
        <w:adjustRightInd w:val="0"/>
        <w:spacing w:after="0" w:line="240" w:lineRule="auto"/>
        <w:rPr>
          <w:rFonts w:ascii="Times New Roman" w:hAnsi="Times New Roman" w:cs="Times New Roman"/>
          <w:b/>
          <w:i/>
          <w:color w:val="000000"/>
          <w:sz w:val="24"/>
          <w:szCs w:val="24"/>
        </w:rPr>
      </w:pPr>
      <w:r w:rsidRPr="005805BB">
        <w:rPr>
          <w:rFonts w:ascii="Times New Roman" w:hAnsi="Times New Roman" w:cs="Times New Roman"/>
          <w:b/>
          <w:i/>
          <w:color w:val="000000"/>
          <w:sz w:val="24"/>
          <w:szCs w:val="24"/>
        </w:rPr>
        <w:lastRenderedPageBreak/>
        <w:t>CAP. IX</w:t>
      </w:r>
      <w:r w:rsidR="00364D77">
        <w:rPr>
          <w:rFonts w:ascii="Times New Roman" w:hAnsi="Times New Roman" w:cs="Times New Roman"/>
          <w:b/>
          <w:i/>
          <w:color w:val="000000"/>
          <w:sz w:val="24"/>
          <w:szCs w:val="24"/>
        </w:rPr>
        <w:t xml:space="preserve"> - </w:t>
      </w:r>
      <w:r w:rsidRPr="005805BB">
        <w:rPr>
          <w:rFonts w:ascii="Times New Roman" w:hAnsi="Times New Roman" w:cs="Times New Roman"/>
          <w:b/>
          <w:i/>
          <w:color w:val="000000"/>
          <w:sz w:val="24"/>
          <w:szCs w:val="24"/>
        </w:rPr>
        <w:t xml:space="preserve"> GESTIONE DELLA SICUREZZA DELLE NAVI</w:t>
      </w:r>
      <w:r w:rsidR="006375AD">
        <w:rPr>
          <w:rFonts w:ascii="Times New Roman" w:hAnsi="Times New Roman" w:cs="Times New Roman"/>
          <w:b/>
          <w:i/>
          <w:color w:val="000000"/>
          <w:sz w:val="24"/>
          <w:szCs w:val="24"/>
        </w:rPr>
        <w:t xml:space="preserve">  - (SMS)</w:t>
      </w:r>
    </w:p>
    <w:p w:rsidR="006375AD" w:rsidRDefault="006375AD" w:rsidP="008B175E">
      <w:pPr>
        <w:autoSpaceDE w:val="0"/>
        <w:autoSpaceDN w:val="0"/>
        <w:adjustRightInd w:val="0"/>
        <w:spacing w:after="0" w:line="240" w:lineRule="auto"/>
        <w:rPr>
          <w:rFonts w:ascii="Times New Roman" w:hAnsi="Times New Roman" w:cs="Times New Roman"/>
          <w:b/>
          <w:i/>
          <w:color w:val="000000"/>
          <w:sz w:val="24"/>
          <w:szCs w:val="24"/>
        </w:rPr>
      </w:pPr>
    </w:p>
    <w:p w:rsidR="00364D77" w:rsidRDefault="00364D77" w:rsidP="006375AD">
      <w:pPr>
        <w:autoSpaceDE w:val="0"/>
        <w:autoSpaceDN w:val="0"/>
        <w:adjustRightInd w:val="0"/>
        <w:spacing w:after="0" w:line="240" w:lineRule="auto"/>
        <w:ind w:left="705"/>
        <w:jc w:val="both"/>
        <w:rPr>
          <w:rFonts w:ascii="Times New Roman" w:hAnsi="Times New Roman" w:cs="Times New Roman"/>
          <w:color w:val="000000"/>
          <w:sz w:val="24"/>
          <w:szCs w:val="24"/>
        </w:rPr>
      </w:pPr>
      <w:r w:rsidRPr="00364D77">
        <w:rPr>
          <w:rFonts w:ascii="Times New Roman" w:hAnsi="Times New Roman" w:cs="Times New Roman"/>
          <w:color w:val="000000"/>
          <w:sz w:val="24"/>
          <w:szCs w:val="24"/>
        </w:rPr>
        <w:t>Il Capitolo rende obbligatorio il Codice di gestione della sicurezza internazionale (ISM), che richiede che un sistema di gestione della sicurezza sia stabilito dall'armatore o da qualsiasi persona che abbia assunto la responsabilità della nave (la "Società").</w:t>
      </w:r>
    </w:p>
    <w:p w:rsidR="006375AD" w:rsidRDefault="006375AD" w:rsidP="006375AD">
      <w:pPr>
        <w:pStyle w:val="Corpodeltesto"/>
      </w:pPr>
      <w:r>
        <w:t xml:space="preserve">Questo capitolo detta le regole per l’applicazione dell’l’ISM Code ( </w:t>
      </w:r>
      <w:r w:rsidRPr="004A1BDB">
        <w:rPr>
          <w:b/>
        </w:rPr>
        <w:t>International Safety Management Code</w:t>
      </w:r>
      <w:r>
        <w:t xml:space="preserve"> -  Codice Internazionale per </w:t>
      </w:r>
      <w:smartTag w:uri="urn:schemas-microsoft-com:office:smarttags" w:element="PersonName">
        <w:smartTagPr>
          <w:attr w:name="ProductID" w:val="la Gestione"/>
        </w:smartTagPr>
        <w:r>
          <w:t>la Gestione</w:t>
        </w:r>
      </w:smartTag>
      <w:r>
        <w:t xml:space="preserve"> della Sicurezza), il quale  richiede un sistema di gestione della sicurezza da stabilire tra l’armatore e qualsiasi persona responsabile per la nave . Il capitolo è stato approvato nel maggio 1994 ed è entrato in vigore il 01.07.1998.</w:t>
      </w:r>
    </w:p>
    <w:p w:rsidR="004C528A" w:rsidRPr="00364D77" w:rsidRDefault="004C528A" w:rsidP="006375AD">
      <w:pPr>
        <w:autoSpaceDE w:val="0"/>
        <w:autoSpaceDN w:val="0"/>
        <w:adjustRightInd w:val="0"/>
        <w:spacing w:after="0" w:line="240" w:lineRule="auto"/>
        <w:rPr>
          <w:rFonts w:ascii="Times New Roman" w:hAnsi="Times New Roman" w:cs="Times New Roman"/>
          <w:color w:val="000000"/>
          <w:sz w:val="24"/>
          <w:szCs w:val="24"/>
        </w:rPr>
      </w:pPr>
    </w:p>
    <w:p w:rsidR="008B175E" w:rsidRDefault="008B175E" w:rsidP="008B175E">
      <w:pPr>
        <w:autoSpaceDE w:val="0"/>
        <w:autoSpaceDN w:val="0"/>
        <w:adjustRightInd w:val="0"/>
        <w:spacing w:after="0" w:line="240" w:lineRule="auto"/>
        <w:rPr>
          <w:rFonts w:ascii="Times New Roman" w:hAnsi="Times New Roman" w:cs="Times New Roman"/>
          <w:b/>
          <w:i/>
          <w:color w:val="000000"/>
          <w:sz w:val="24"/>
          <w:szCs w:val="24"/>
        </w:rPr>
      </w:pPr>
      <w:r w:rsidRPr="005805BB">
        <w:rPr>
          <w:rFonts w:ascii="Times New Roman" w:hAnsi="Times New Roman" w:cs="Times New Roman"/>
          <w:b/>
          <w:i/>
          <w:color w:val="000000"/>
          <w:sz w:val="24"/>
          <w:szCs w:val="24"/>
        </w:rPr>
        <w:t>CAP. X</w:t>
      </w:r>
      <w:r w:rsidR="00364D77">
        <w:rPr>
          <w:rFonts w:ascii="Times New Roman" w:hAnsi="Times New Roman" w:cs="Times New Roman"/>
          <w:b/>
          <w:i/>
          <w:color w:val="000000"/>
          <w:sz w:val="24"/>
          <w:szCs w:val="24"/>
        </w:rPr>
        <w:t xml:space="preserve"> - </w:t>
      </w:r>
      <w:r w:rsidRPr="005805BB">
        <w:rPr>
          <w:rFonts w:ascii="Times New Roman" w:hAnsi="Times New Roman" w:cs="Times New Roman"/>
          <w:b/>
          <w:i/>
          <w:color w:val="000000"/>
          <w:sz w:val="24"/>
          <w:szCs w:val="24"/>
        </w:rPr>
        <w:t xml:space="preserve"> MISURE DI SICUREZZA PER UNITA’ VELOCI</w:t>
      </w:r>
    </w:p>
    <w:p w:rsidR="00364D77" w:rsidRDefault="00364D77" w:rsidP="00364D77">
      <w:pPr>
        <w:autoSpaceDE w:val="0"/>
        <w:autoSpaceDN w:val="0"/>
        <w:adjustRightInd w:val="0"/>
        <w:spacing w:after="0" w:line="240" w:lineRule="auto"/>
        <w:ind w:left="705"/>
        <w:rPr>
          <w:rFonts w:ascii="Times New Roman" w:hAnsi="Times New Roman" w:cs="Times New Roman"/>
          <w:color w:val="000000"/>
          <w:sz w:val="24"/>
          <w:szCs w:val="24"/>
        </w:rPr>
      </w:pPr>
      <w:r w:rsidRPr="00364D77">
        <w:rPr>
          <w:rFonts w:ascii="Times New Roman" w:hAnsi="Times New Roman" w:cs="Times New Roman"/>
          <w:color w:val="000000"/>
          <w:sz w:val="24"/>
          <w:szCs w:val="24"/>
        </w:rPr>
        <w:t>Il Capitolo rende obbligatorio il Codice internazionale di sicurezza per le imbarcazioni ad alta velocità (Codice HSC).</w:t>
      </w:r>
    </w:p>
    <w:p w:rsidR="00587226" w:rsidRDefault="00587226" w:rsidP="00587226">
      <w:pPr>
        <w:pStyle w:val="Corpodeltesto"/>
      </w:pPr>
      <w:r>
        <w:t>Questo capitolo detta le regole per l’applicazione dell’HSC Code (High Speed Craft Code) alle unità navali ad alta velocità costruiti dopo il 01.01.1996. Cioè  unità la cui velocità ≥ 3,7 V</w:t>
      </w:r>
      <w:r>
        <w:rPr>
          <w:vertAlign w:val="superscript"/>
        </w:rPr>
        <w:t>0,1667</w:t>
      </w:r>
      <w:r>
        <w:t xml:space="preserve">  (V = volume di carena) il capitolo è stato approvato nel maggio 94 ed è entrato in vigore il 01.07.1998. </w:t>
      </w:r>
    </w:p>
    <w:p w:rsidR="00364D77" w:rsidRPr="00364D77" w:rsidRDefault="00364D77" w:rsidP="00587226">
      <w:pPr>
        <w:autoSpaceDE w:val="0"/>
        <w:autoSpaceDN w:val="0"/>
        <w:adjustRightInd w:val="0"/>
        <w:spacing w:after="0" w:line="240" w:lineRule="auto"/>
        <w:rPr>
          <w:rFonts w:ascii="Times New Roman" w:hAnsi="Times New Roman" w:cs="Times New Roman"/>
          <w:color w:val="000000"/>
          <w:sz w:val="24"/>
          <w:szCs w:val="24"/>
        </w:rPr>
      </w:pPr>
    </w:p>
    <w:p w:rsidR="009A0F8F" w:rsidRDefault="008B175E" w:rsidP="008B175E">
      <w:pPr>
        <w:autoSpaceDE w:val="0"/>
        <w:autoSpaceDN w:val="0"/>
        <w:adjustRightInd w:val="0"/>
        <w:spacing w:after="0" w:line="240" w:lineRule="auto"/>
        <w:rPr>
          <w:rFonts w:ascii="Times New Roman" w:hAnsi="Times New Roman" w:cs="Times New Roman"/>
          <w:b/>
          <w:i/>
          <w:color w:val="000000"/>
          <w:sz w:val="24"/>
          <w:szCs w:val="24"/>
        </w:rPr>
      </w:pPr>
      <w:r w:rsidRPr="005805BB">
        <w:rPr>
          <w:rFonts w:ascii="Times New Roman" w:hAnsi="Times New Roman" w:cs="Times New Roman"/>
          <w:b/>
          <w:i/>
          <w:color w:val="000000"/>
          <w:sz w:val="24"/>
          <w:szCs w:val="24"/>
        </w:rPr>
        <w:t>CAP. XI</w:t>
      </w:r>
      <w:r w:rsidR="00364D77">
        <w:rPr>
          <w:rFonts w:ascii="Times New Roman" w:hAnsi="Times New Roman" w:cs="Times New Roman"/>
          <w:b/>
          <w:i/>
          <w:color w:val="000000"/>
          <w:sz w:val="24"/>
          <w:szCs w:val="24"/>
        </w:rPr>
        <w:t xml:space="preserve"> - </w:t>
      </w:r>
      <w:r w:rsidRPr="005805BB">
        <w:rPr>
          <w:rFonts w:ascii="Times New Roman" w:hAnsi="Times New Roman" w:cs="Times New Roman"/>
          <w:b/>
          <w:i/>
          <w:color w:val="000000"/>
          <w:sz w:val="24"/>
          <w:szCs w:val="24"/>
        </w:rPr>
        <w:t xml:space="preserve"> MISURE SPECIALI PER MIGLIORARE LA SICUREZZA MARITTIMA</w:t>
      </w:r>
    </w:p>
    <w:p w:rsidR="00587226" w:rsidRDefault="00587226" w:rsidP="008B175E">
      <w:pPr>
        <w:autoSpaceDE w:val="0"/>
        <w:autoSpaceDN w:val="0"/>
        <w:adjustRightInd w:val="0"/>
        <w:spacing w:after="0" w:line="240" w:lineRule="auto"/>
        <w:rPr>
          <w:rFonts w:ascii="Times New Roman" w:hAnsi="Times New Roman" w:cs="Times New Roman"/>
          <w:b/>
          <w:i/>
          <w:color w:val="000000"/>
          <w:sz w:val="24"/>
          <w:szCs w:val="24"/>
        </w:rPr>
      </w:pPr>
    </w:p>
    <w:p w:rsidR="009A0F8F" w:rsidRDefault="009A0F8F" w:rsidP="009A0F8F">
      <w:pPr>
        <w:autoSpaceDE w:val="0"/>
        <w:autoSpaceDN w:val="0"/>
        <w:adjustRightInd w:val="0"/>
        <w:spacing w:after="0" w:line="240" w:lineRule="auto"/>
        <w:ind w:left="708"/>
        <w:jc w:val="both"/>
        <w:rPr>
          <w:rFonts w:ascii="Times New Roman" w:hAnsi="Times New Roman" w:cs="Times New Roman"/>
          <w:color w:val="000000" w:themeColor="text1"/>
          <w:sz w:val="24"/>
          <w:szCs w:val="24"/>
        </w:rPr>
      </w:pPr>
      <w:r w:rsidRPr="009A0F8F">
        <w:rPr>
          <w:rFonts w:ascii="Times New Roman" w:hAnsi="Times New Roman" w:cs="Times New Roman"/>
          <w:color w:val="000000" w:themeColor="text1"/>
          <w:sz w:val="24"/>
          <w:szCs w:val="24"/>
        </w:rPr>
        <w:t>Il Capitolo chiarisce i requisiti relativi all'autorizzazione degli organismi riconosciuti (incaricati di svolgere indagini e ispezioni per conto delle Amministrazioni); indagini avanzate; schema del numero di identificazione della nave; e il controllo dello Stato di approdo sui requisiti operativi.</w:t>
      </w:r>
    </w:p>
    <w:p w:rsidR="00587226" w:rsidRPr="002028FA" w:rsidRDefault="00587226" w:rsidP="00587226">
      <w:pPr>
        <w:pStyle w:val="Corpodeltesto"/>
        <w:rPr>
          <w:bCs/>
        </w:rPr>
      </w:pPr>
      <w:r w:rsidRPr="002028FA">
        <w:rPr>
          <w:bCs/>
        </w:rPr>
        <w:t>Questo capitolo si divide in due parti e tutte e due sono inerenti la sicurezza</w:t>
      </w:r>
      <w:r>
        <w:rPr>
          <w:bCs/>
        </w:rPr>
        <w:t>, nella prima parte si fa riferimento alle norme e requisiti per i controllori, nella seconda detta le norme per il controllo nei vari livelli e casi di sicurezza.</w:t>
      </w:r>
    </w:p>
    <w:p w:rsidR="00587226" w:rsidRDefault="00587226" w:rsidP="00587226">
      <w:pPr>
        <w:pStyle w:val="Corpodeltesto"/>
      </w:pPr>
      <w:r w:rsidRPr="000627CF">
        <w:rPr>
          <w:b/>
        </w:rPr>
        <w:t xml:space="preserve">Parte I - </w:t>
      </w:r>
      <w:r w:rsidRPr="000627CF">
        <w:t xml:space="preserve">Il capitolo chiarisce </w:t>
      </w:r>
      <w:r>
        <w:t xml:space="preserve">quali sono i </w:t>
      </w:r>
      <w:r w:rsidRPr="000627CF">
        <w:t xml:space="preserve">requisiti </w:t>
      </w:r>
      <w:r>
        <w:t xml:space="preserve">necessari richiesti per </w:t>
      </w:r>
      <w:r w:rsidRPr="000627CF">
        <w:t>l’autorizzazione di organizzazioni riconosciute (responsabili per l’effettuazione di sorveglianza e ispezione per conto delle Amministrazioni); incremento della sorveglianza; controlli delle autorità portuali sui requisiti operativi.</w:t>
      </w:r>
      <w:r w:rsidRPr="002028FA">
        <w:t xml:space="preserve"> </w:t>
      </w:r>
      <w:r w:rsidRPr="000627CF">
        <w:t xml:space="preserve">è stato approvato nel maggio 94 ed è entrato in vigore il </w:t>
      </w:r>
      <w:r>
        <w:t>01.01.1996</w:t>
      </w:r>
    </w:p>
    <w:p w:rsidR="00587226" w:rsidRDefault="00587226" w:rsidP="00587226">
      <w:pPr>
        <w:pStyle w:val="Corpodeltesto"/>
        <w:rPr>
          <w:b/>
        </w:rPr>
      </w:pPr>
      <w:r w:rsidRPr="000627CF">
        <w:rPr>
          <w:b/>
        </w:rPr>
        <w:t xml:space="preserve">Parte II – </w:t>
      </w:r>
      <w:r w:rsidRPr="002028FA">
        <w:t>da</w:t>
      </w:r>
      <w:r w:rsidRPr="000627CF">
        <w:t xml:space="preserve"> attuazione al codice </w:t>
      </w:r>
      <w:r w:rsidRPr="000627CF">
        <w:rPr>
          <w:b/>
        </w:rPr>
        <w:t xml:space="preserve">ISPS </w:t>
      </w:r>
      <w:r w:rsidRPr="002028FA">
        <w:rPr>
          <w:b/>
        </w:rPr>
        <w:t>(International Ship And Port Facility Security</w:t>
      </w:r>
      <w:r w:rsidRPr="002028FA">
        <w:t>)</w:t>
      </w:r>
      <w:r w:rsidRPr="000627CF">
        <w:rPr>
          <w:b/>
        </w:rPr>
        <w:t xml:space="preserve"> </w:t>
      </w:r>
      <w:r w:rsidRPr="002028FA">
        <w:t>che</w:t>
      </w:r>
      <w:r>
        <w:rPr>
          <w:b/>
        </w:rPr>
        <w:t xml:space="preserve"> </w:t>
      </w:r>
      <w:r w:rsidRPr="000627CF">
        <w:t xml:space="preserve">detta norme per il controllo del </w:t>
      </w:r>
      <w:r w:rsidRPr="000627CF">
        <w:rPr>
          <w:b/>
        </w:rPr>
        <w:t>terrorismo</w:t>
      </w:r>
      <w:r w:rsidRPr="000627CF">
        <w:t xml:space="preserve">, della </w:t>
      </w:r>
      <w:r w:rsidRPr="000627CF">
        <w:rPr>
          <w:b/>
        </w:rPr>
        <w:t>pirateria</w:t>
      </w:r>
      <w:r>
        <w:rPr>
          <w:b/>
        </w:rPr>
        <w:t xml:space="preserve"> </w:t>
      </w:r>
      <w:r w:rsidRPr="000627CF">
        <w:t xml:space="preserve">e dei </w:t>
      </w:r>
      <w:r w:rsidRPr="000627CF">
        <w:rPr>
          <w:b/>
        </w:rPr>
        <w:t xml:space="preserve">clandestini. </w:t>
      </w:r>
    </w:p>
    <w:p w:rsidR="00587226" w:rsidRPr="000627CF" w:rsidRDefault="00587226" w:rsidP="00587226">
      <w:pPr>
        <w:pStyle w:val="Corpodeltesto"/>
        <w:rPr>
          <w:b/>
        </w:rPr>
      </w:pPr>
      <w:r w:rsidRPr="000627CF">
        <w:t xml:space="preserve">A bordo </w:t>
      </w:r>
      <w:r>
        <w:t xml:space="preserve">c’è l’obbligo della presenza di un </w:t>
      </w:r>
      <w:r w:rsidRPr="000627CF">
        <w:rPr>
          <w:i/>
        </w:rPr>
        <w:t>agente di sicurezza della nave</w:t>
      </w:r>
      <w:r w:rsidRPr="000627CF">
        <w:rPr>
          <w:b/>
        </w:rPr>
        <w:t xml:space="preserve"> SSO (Ship Security Officer), </w:t>
      </w:r>
      <w:r>
        <w:t>la realizzazione di</w:t>
      </w:r>
      <w:r w:rsidRPr="000627CF">
        <w:t xml:space="preserve"> un piano di sicurezza della nave che definisca le aree ad accesso ristretto e i livelli di sicurezza ( 1,</w:t>
      </w:r>
      <w:r>
        <w:t xml:space="preserve"> </w:t>
      </w:r>
      <w:r w:rsidRPr="000627CF">
        <w:t xml:space="preserve">2 e 3) e un </w:t>
      </w:r>
      <w:r w:rsidRPr="000627CF">
        <w:rPr>
          <w:i/>
        </w:rPr>
        <w:t>certificato di sicurezza della nave</w:t>
      </w:r>
      <w:r>
        <w:rPr>
          <w:i/>
        </w:rPr>
        <w:t xml:space="preserve"> </w:t>
      </w:r>
      <w:r w:rsidRPr="000627CF">
        <w:rPr>
          <w:b/>
        </w:rPr>
        <w:t xml:space="preserve">ISSC (International Ship Security Certificate). </w:t>
      </w:r>
      <w:r w:rsidRPr="002028FA">
        <w:t>Inoltre</w:t>
      </w:r>
      <w:r w:rsidRPr="000627CF">
        <w:rPr>
          <w:b/>
        </w:rPr>
        <w:t xml:space="preserve"> </w:t>
      </w:r>
      <w:r w:rsidRPr="000627CF">
        <w:t xml:space="preserve">la società deve avere a terra degli </w:t>
      </w:r>
      <w:r w:rsidRPr="000627CF">
        <w:rPr>
          <w:i/>
        </w:rPr>
        <w:t>agenti di sicurezza</w:t>
      </w:r>
      <w:r>
        <w:rPr>
          <w:i/>
        </w:rPr>
        <w:t xml:space="preserve"> </w:t>
      </w:r>
      <w:r w:rsidRPr="000627CF">
        <w:rPr>
          <w:b/>
        </w:rPr>
        <w:t>CSO (Company Security Officer)</w:t>
      </w:r>
      <w:r w:rsidRPr="000627CF">
        <w:t xml:space="preserve"> che collaborano con gli </w:t>
      </w:r>
      <w:r w:rsidRPr="000627CF">
        <w:rPr>
          <w:b/>
        </w:rPr>
        <w:t>SSO</w:t>
      </w:r>
      <w:r>
        <w:rPr>
          <w:b/>
        </w:rPr>
        <w:t xml:space="preserve"> </w:t>
      </w:r>
      <w:r w:rsidRPr="000627CF">
        <w:t xml:space="preserve">delle navi da essi gestite. </w:t>
      </w:r>
      <w:r>
        <w:t>T</w:t>
      </w:r>
      <w:r w:rsidRPr="000627CF">
        <w:t xml:space="preserve">utte le aree ed impianti portuali delle compagnie devono </w:t>
      </w:r>
      <w:r>
        <w:t xml:space="preserve">prevedere piani di </w:t>
      </w:r>
      <w:r w:rsidRPr="000627CF">
        <w:t xml:space="preserve">piani di sicurezza e agenti di sicurezza, </w:t>
      </w:r>
      <w:r w:rsidRPr="000627CF">
        <w:rPr>
          <w:b/>
        </w:rPr>
        <w:t>PFSO</w:t>
      </w:r>
      <w:r>
        <w:rPr>
          <w:b/>
        </w:rPr>
        <w:t xml:space="preserve"> </w:t>
      </w:r>
      <w:r w:rsidRPr="000627CF">
        <w:rPr>
          <w:b/>
        </w:rPr>
        <w:t>(Port Facilities Security Officer).</w:t>
      </w:r>
    </w:p>
    <w:p w:rsidR="00587226" w:rsidRPr="000627CF" w:rsidRDefault="00587226" w:rsidP="005872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Il </w:t>
      </w:r>
      <w:r w:rsidRPr="00212745">
        <w:rPr>
          <w:rFonts w:ascii="Times New Roman" w:hAnsi="Times New Roman" w:cs="Times New Roman"/>
          <w:b/>
          <w:sz w:val="24"/>
          <w:szCs w:val="24"/>
        </w:rPr>
        <w:t>piano di sicurezza della nave</w:t>
      </w:r>
      <w:r>
        <w:rPr>
          <w:rFonts w:ascii="Times New Roman" w:hAnsi="Times New Roman" w:cs="Times New Roman"/>
          <w:sz w:val="24"/>
          <w:szCs w:val="24"/>
        </w:rPr>
        <w:t xml:space="preserve">, </w:t>
      </w:r>
      <w:r w:rsidRPr="000627CF">
        <w:rPr>
          <w:rFonts w:ascii="Times New Roman" w:hAnsi="Times New Roman" w:cs="Times New Roman"/>
          <w:sz w:val="24"/>
          <w:szCs w:val="24"/>
        </w:rPr>
        <w:t xml:space="preserve"> deve </w:t>
      </w:r>
      <w:r>
        <w:rPr>
          <w:rFonts w:ascii="Times New Roman" w:hAnsi="Times New Roman" w:cs="Times New Roman"/>
          <w:sz w:val="24"/>
          <w:szCs w:val="24"/>
        </w:rPr>
        <w:t xml:space="preserve"> :</w:t>
      </w:r>
    </w:p>
    <w:p w:rsidR="00587226" w:rsidRPr="00212745" w:rsidRDefault="00587226" w:rsidP="00587226">
      <w:pPr>
        <w:pStyle w:val="Paragrafoelenco"/>
        <w:numPr>
          <w:ilvl w:val="0"/>
          <w:numId w:val="1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indicare le zone di </w:t>
      </w:r>
      <w:r w:rsidRPr="00212745">
        <w:rPr>
          <w:rFonts w:ascii="Times New Roman" w:hAnsi="Times New Roman" w:cs="Times New Roman"/>
          <w:sz w:val="24"/>
          <w:szCs w:val="24"/>
        </w:rPr>
        <w:t>accesso ristretto (o limitato), in cui l’accesso è riservato solo alle persone autorizzate,</w:t>
      </w:r>
    </w:p>
    <w:p w:rsidR="00587226" w:rsidRPr="00212745" w:rsidRDefault="00587226" w:rsidP="00587226">
      <w:pPr>
        <w:pStyle w:val="Paragrafoelenco"/>
        <w:numPr>
          <w:ilvl w:val="0"/>
          <w:numId w:val="13"/>
        </w:numPr>
        <w:autoSpaceDE w:val="0"/>
        <w:autoSpaceDN w:val="0"/>
        <w:adjustRightInd w:val="0"/>
        <w:jc w:val="both"/>
        <w:rPr>
          <w:rFonts w:ascii="Times New Roman" w:hAnsi="Times New Roman" w:cs="Times New Roman"/>
          <w:sz w:val="24"/>
          <w:szCs w:val="24"/>
        </w:rPr>
      </w:pPr>
      <w:r w:rsidRPr="00212745">
        <w:rPr>
          <w:rFonts w:ascii="Times New Roman" w:hAnsi="Times New Roman" w:cs="Times New Roman"/>
          <w:sz w:val="24"/>
          <w:szCs w:val="24"/>
        </w:rPr>
        <w:t>indicare i sistemi che possiede la nave per le comunicazione a bordo e fra il bordo e la terra,</w:t>
      </w:r>
    </w:p>
    <w:p w:rsidR="00587226" w:rsidRPr="00212745" w:rsidRDefault="00587226" w:rsidP="00587226">
      <w:pPr>
        <w:pStyle w:val="Paragrafoelenco"/>
        <w:numPr>
          <w:ilvl w:val="0"/>
          <w:numId w:val="13"/>
        </w:numPr>
        <w:autoSpaceDE w:val="0"/>
        <w:autoSpaceDN w:val="0"/>
        <w:adjustRightInd w:val="0"/>
        <w:jc w:val="both"/>
        <w:rPr>
          <w:rFonts w:ascii="Times New Roman" w:hAnsi="Times New Roman" w:cs="Times New Roman"/>
          <w:sz w:val="24"/>
          <w:szCs w:val="24"/>
        </w:rPr>
      </w:pPr>
      <w:r w:rsidRPr="00212745">
        <w:rPr>
          <w:rFonts w:ascii="Times New Roman" w:hAnsi="Times New Roman" w:cs="Times New Roman"/>
          <w:sz w:val="24"/>
          <w:szCs w:val="24"/>
        </w:rPr>
        <w:t xml:space="preserve">prevedere per le operazioni più importanti </w:t>
      </w:r>
      <w:r w:rsidRPr="00212745">
        <w:rPr>
          <w:rFonts w:ascii="Times New Roman" w:hAnsi="Times New Roman" w:cs="Times New Roman"/>
          <w:b/>
          <w:sz w:val="24"/>
          <w:szCs w:val="24"/>
        </w:rPr>
        <w:t>tre livelli di sicurezza</w:t>
      </w:r>
      <w:r w:rsidRPr="00212745">
        <w:rPr>
          <w:rFonts w:ascii="Times New Roman" w:hAnsi="Times New Roman" w:cs="Times New Roman"/>
          <w:sz w:val="24"/>
          <w:szCs w:val="24"/>
        </w:rPr>
        <w:t xml:space="preserve">: </w:t>
      </w:r>
      <w:r w:rsidRPr="00212745">
        <w:rPr>
          <w:rFonts w:ascii="Times New Roman" w:hAnsi="Times New Roman" w:cs="Times New Roman"/>
          <w:b/>
          <w:sz w:val="24"/>
          <w:szCs w:val="24"/>
        </w:rPr>
        <w:t>il livello 1</w:t>
      </w:r>
      <w:r w:rsidRPr="00212745">
        <w:rPr>
          <w:rFonts w:ascii="Times New Roman" w:hAnsi="Times New Roman" w:cs="Times New Roman"/>
          <w:sz w:val="24"/>
          <w:szCs w:val="24"/>
        </w:rPr>
        <w:t xml:space="preserve">, il più basso, con il quale si effettuano controlli di routine, </w:t>
      </w:r>
      <w:r w:rsidRPr="00212745">
        <w:rPr>
          <w:rFonts w:ascii="Times New Roman" w:hAnsi="Times New Roman" w:cs="Times New Roman"/>
          <w:b/>
          <w:sz w:val="24"/>
          <w:szCs w:val="24"/>
        </w:rPr>
        <w:t>il livello 2</w:t>
      </w:r>
      <w:r w:rsidRPr="00212745">
        <w:rPr>
          <w:rFonts w:ascii="Times New Roman" w:hAnsi="Times New Roman" w:cs="Times New Roman"/>
          <w:sz w:val="24"/>
          <w:szCs w:val="24"/>
        </w:rPr>
        <w:t xml:space="preserve"> con il quale devono prevedersi misure di sicurezza più efficaci e rigorose, </w:t>
      </w:r>
      <w:r w:rsidRPr="00212745">
        <w:rPr>
          <w:rFonts w:ascii="Times New Roman" w:hAnsi="Times New Roman" w:cs="Times New Roman"/>
          <w:b/>
          <w:sz w:val="24"/>
          <w:szCs w:val="24"/>
        </w:rPr>
        <w:t xml:space="preserve">il livello 3 </w:t>
      </w:r>
      <w:r w:rsidRPr="00212745">
        <w:rPr>
          <w:rFonts w:ascii="Times New Roman" w:hAnsi="Times New Roman" w:cs="Times New Roman"/>
          <w:sz w:val="24"/>
          <w:szCs w:val="24"/>
        </w:rPr>
        <w:t>si applica quando un incidente di security è ritenuto altamente probabile. Lo stesso piano deve prevedere le procedure di verifica periodica.</w:t>
      </w:r>
    </w:p>
    <w:p w:rsidR="00587226" w:rsidRPr="000627CF" w:rsidRDefault="00587226" w:rsidP="00587226">
      <w:pPr>
        <w:pStyle w:val="Corpodeltesto"/>
        <w:rPr>
          <w:b/>
        </w:rPr>
      </w:pPr>
      <w:r w:rsidRPr="003E7A7A">
        <w:t>In questo capitolo si fa riferimento anche al</w:t>
      </w:r>
      <w:r w:rsidRPr="000627CF">
        <w:rPr>
          <w:b/>
        </w:rPr>
        <w:t xml:space="preserve"> </w:t>
      </w:r>
      <w:r w:rsidRPr="003E7A7A">
        <w:rPr>
          <w:b/>
        </w:rPr>
        <w:t>SSAS</w:t>
      </w:r>
      <w:r w:rsidRPr="000627CF">
        <w:rPr>
          <w:b/>
        </w:rPr>
        <w:t xml:space="preserve"> (ship security alert system) </w:t>
      </w:r>
      <w:r w:rsidRPr="003E7A7A">
        <w:t xml:space="preserve">che consiste in un sistema di allarme in caso di pericolo a bordo, tipo pirati, composto da due pulsanti uno in plancia in un posto abbastanza nascosto, l’altro in genere nella cabina del comandante e al </w:t>
      </w:r>
      <w:r w:rsidRPr="003E7A7A">
        <w:rPr>
          <w:b/>
        </w:rPr>
        <w:t>BNWAS</w:t>
      </w:r>
      <w:r>
        <w:rPr>
          <w:b/>
        </w:rPr>
        <w:t xml:space="preserve">- </w:t>
      </w:r>
      <w:r w:rsidRPr="000627CF">
        <w:rPr>
          <w:b/>
        </w:rPr>
        <w:t>bridge navigation watch alarm system.</w:t>
      </w:r>
    </w:p>
    <w:p w:rsidR="009A0F8F" w:rsidRDefault="00584FB1" w:rsidP="00587226">
      <w:pPr>
        <w:autoSpaceDE w:val="0"/>
        <w:autoSpaceDN w:val="0"/>
        <w:adjustRightInd w:val="0"/>
        <w:spacing w:after="0" w:line="240" w:lineRule="auto"/>
        <w:rPr>
          <w:rFonts w:ascii="Times New Roman" w:hAnsi="Times New Roman" w:cs="Times New Roman"/>
          <w:b/>
          <w:i/>
          <w:color w:val="000000"/>
          <w:sz w:val="24"/>
          <w:szCs w:val="24"/>
        </w:rPr>
      </w:pPr>
      <w:r w:rsidRPr="009A0F8F">
        <w:rPr>
          <w:rFonts w:ascii="Times New Roman" w:hAnsi="Times New Roman" w:cs="Times New Roman"/>
          <w:b/>
          <w:i/>
          <w:color w:val="000000" w:themeColor="text1"/>
          <w:sz w:val="24"/>
          <w:szCs w:val="24"/>
        </w:rPr>
        <w:lastRenderedPageBreak/>
        <w:br/>
      </w:r>
      <w:r w:rsidR="008B175E" w:rsidRPr="005805BB">
        <w:rPr>
          <w:rFonts w:ascii="Times New Roman" w:hAnsi="Times New Roman" w:cs="Times New Roman"/>
          <w:b/>
          <w:i/>
          <w:color w:val="000000"/>
          <w:sz w:val="24"/>
          <w:szCs w:val="24"/>
        </w:rPr>
        <w:t>CAP. XII</w:t>
      </w:r>
      <w:r w:rsidR="00364D77">
        <w:rPr>
          <w:rFonts w:ascii="Times New Roman" w:hAnsi="Times New Roman" w:cs="Times New Roman"/>
          <w:b/>
          <w:i/>
          <w:color w:val="000000"/>
          <w:sz w:val="24"/>
          <w:szCs w:val="24"/>
        </w:rPr>
        <w:t xml:space="preserve"> - </w:t>
      </w:r>
      <w:r w:rsidR="008B175E" w:rsidRPr="005805BB">
        <w:rPr>
          <w:rFonts w:ascii="Times New Roman" w:hAnsi="Times New Roman" w:cs="Times New Roman"/>
          <w:b/>
          <w:i/>
          <w:color w:val="000000"/>
          <w:sz w:val="24"/>
          <w:szCs w:val="24"/>
        </w:rPr>
        <w:t xml:space="preserve"> MISURE ADDIZIONALI PER IL TRASPORTO ALLA RINFUSA</w:t>
      </w:r>
    </w:p>
    <w:p w:rsidR="00587226" w:rsidRDefault="00587226" w:rsidP="0058722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87226">
        <w:rPr>
          <w:rFonts w:ascii="Times New Roman" w:hAnsi="Times New Roman" w:cs="Times New Roman"/>
          <w:color w:val="000000"/>
          <w:sz w:val="24"/>
          <w:szCs w:val="24"/>
        </w:rPr>
        <w:t>Il capitolo include i requisiti strutturali per le navi portarinfuse di lunghezza superiore a 150 metri.</w:t>
      </w:r>
    </w:p>
    <w:p w:rsidR="00587226" w:rsidRPr="000627CF" w:rsidRDefault="00587226" w:rsidP="00587226">
      <w:pPr>
        <w:pStyle w:val="Corpodeltesto"/>
      </w:pPr>
      <w:r w:rsidRPr="000627CF">
        <w:t xml:space="preserve">Il capitolo </w:t>
      </w:r>
      <w:r>
        <w:t>approvato nel novembre 97</w:t>
      </w:r>
      <w:r w:rsidRPr="000627CF">
        <w:t xml:space="preserve"> è entrato in vigore il 1</w:t>
      </w:r>
      <w:r>
        <w:t xml:space="preserve">.07.99, </w:t>
      </w:r>
      <w:r w:rsidRPr="000627CF">
        <w:t xml:space="preserve"> include i requisiti strutturali per le nuove navi da carico alla rinfusa di L</w:t>
      </w:r>
      <w:r>
        <w:t xml:space="preserve"> </w:t>
      </w:r>
      <w:r w:rsidRPr="000627CF">
        <w:sym w:font="Symbol" w:char="00B3"/>
      </w:r>
      <w:r>
        <w:t xml:space="preserve"> </w:t>
      </w:r>
      <w:r w:rsidRPr="000627CF">
        <w:t>150m costruite dopo il 1</w:t>
      </w:r>
      <w:r>
        <w:t>.07.19</w:t>
      </w:r>
      <w:r w:rsidRPr="000627CF">
        <w:t xml:space="preserve">99 trasportanti carichi con una densità </w:t>
      </w:r>
      <w:r w:rsidRPr="000627CF">
        <w:sym w:font="Symbol" w:char="00B3"/>
      </w:r>
      <w:r>
        <w:t xml:space="preserve"> </w:t>
      </w:r>
      <w:r w:rsidRPr="000627CF">
        <w:t>1</w:t>
      </w:r>
      <w:r>
        <w:t>.</w:t>
      </w:r>
      <w:r w:rsidRPr="000627CF">
        <w:t>000Kg/m</w:t>
      </w:r>
      <w:r w:rsidRPr="000627CF">
        <w:rPr>
          <w:vertAlign w:val="superscript"/>
        </w:rPr>
        <w:t>3</w:t>
      </w:r>
      <w:r w:rsidRPr="000627CF">
        <w:t xml:space="preserve"> e include anche specifici requisiti strutturali per le navi </w:t>
      </w:r>
      <w:r>
        <w:t xml:space="preserve">rinfusiere </w:t>
      </w:r>
      <w:r w:rsidRPr="000627CF">
        <w:t xml:space="preserve">esistenti trasportanti carichi con una densità </w:t>
      </w:r>
      <w:r w:rsidRPr="000627CF">
        <w:sym w:font="Symbol" w:char="00B3"/>
      </w:r>
      <w:r>
        <w:t xml:space="preserve"> </w:t>
      </w:r>
      <w:r w:rsidRPr="000627CF">
        <w:t>1</w:t>
      </w:r>
      <w:r>
        <w:t>.</w:t>
      </w:r>
      <w:r w:rsidRPr="000627CF">
        <w:t>780Kg /m</w:t>
      </w:r>
      <w:r w:rsidRPr="000627CF">
        <w:rPr>
          <w:vertAlign w:val="superscript"/>
        </w:rPr>
        <w:t>3</w:t>
      </w:r>
      <w:r w:rsidRPr="000627CF">
        <w:t xml:space="preserve"> – inclusi carichi come minerali di ferro, acciaio, bauxite, cemento.</w:t>
      </w:r>
    </w:p>
    <w:p w:rsidR="00587226" w:rsidRPr="000627CF" w:rsidRDefault="00587226" w:rsidP="00587226">
      <w:pPr>
        <w:pStyle w:val="Corpodeltesto"/>
        <w:rPr>
          <w:color w:val="000000"/>
        </w:rPr>
      </w:pPr>
      <w:r w:rsidRPr="000627CF">
        <w:t>I carichi con una densità compresa tra 1</w:t>
      </w:r>
      <w:r>
        <w:t>.</w:t>
      </w:r>
      <w:r w:rsidRPr="000627CF">
        <w:t>000 e 1780Kg/m</w:t>
      </w:r>
      <w:r w:rsidRPr="000627CF">
        <w:rPr>
          <w:vertAlign w:val="superscript"/>
        </w:rPr>
        <w:t>3</w:t>
      </w:r>
      <w:r w:rsidRPr="000627CF">
        <w:t xml:space="preserve"> includono le granaglie, come frumento e riso, e il legname.</w:t>
      </w:r>
    </w:p>
    <w:p w:rsidR="00587226" w:rsidRDefault="00584FB1" w:rsidP="00587226">
      <w:pPr>
        <w:autoSpaceDE w:val="0"/>
        <w:autoSpaceDN w:val="0"/>
        <w:adjustRightInd w:val="0"/>
        <w:spacing w:after="0" w:line="240" w:lineRule="auto"/>
        <w:jc w:val="both"/>
        <w:rPr>
          <w:rFonts w:ascii="Times New Roman" w:hAnsi="Times New Roman" w:cs="Times New Roman"/>
          <w:b/>
          <w:i/>
          <w:color w:val="000000" w:themeColor="text1"/>
          <w:sz w:val="24"/>
          <w:szCs w:val="24"/>
          <w:shd w:val="clear" w:color="auto" w:fill="FFFFFF"/>
        </w:rPr>
      </w:pPr>
      <w:r w:rsidRPr="00587226">
        <w:rPr>
          <w:rFonts w:ascii="Times New Roman" w:hAnsi="Times New Roman" w:cs="Times New Roman"/>
          <w:b/>
          <w:i/>
          <w:color w:val="000000" w:themeColor="text1"/>
          <w:sz w:val="24"/>
          <w:szCs w:val="24"/>
          <w:shd w:val="clear" w:color="auto" w:fill="FFFFFF"/>
        </w:rPr>
        <w:br/>
      </w:r>
      <w:r w:rsidRPr="005805BB">
        <w:rPr>
          <w:rFonts w:ascii="Times New Roman" w:hAnsi="Times New Roman" w:cs="Times New Roman"/>
          <w:b/>
          <w:i/>
          <w:color w:val="000000" w:themeColor="text1"/>
          <w:sz w:val="24"/>
          <w:szCs w:val="24"/>
          <w:shd w:val="clear" w:color="auto" w:fill="FFFFFF"/>
        </w:rPr>
        <w:t>CA.P XIII – VERIFICA DELLA CONFORMITA’</w:t>
      </w:r>
    </w:p>
    <w:p w:rsidR="00587226" w:rsidRDefault="00514A9D" w:rsidP="00587226">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i/>
          <w:color w:val="000000" w:themeColor="text1"/>
          <w:sz w:val="24"/>
          <w:szCs w:val="24"/>
          <w:shd w:val="clear" w:color="auto" w:fill="FFFFFF"/>
        </w:rPr>
        <w:tab/>
      </w:r>
      <w:r w:rsidRPr="00514A9D">
        <w:rPr>
          <w:rFonts w:ascii="Times New Roman" w:hAnsi="Times New Roman" w:cs="Times New Roman"/>
          <w:color w:val="000000" w:themeColor="text1"/>
          <w:sz w:val="24"/>
          <w:szCs w:val="24"/>
          <w:shd w:val="clear" w:color="auto" w:fill="FFFFFF"/>
        </w:rPr>
        <w:t>Rende obbligatorio dal 1° gennaio 2016 il sistema di audit degli Stati membri dell'IMO.</w:t>
      </w:r>
    </w:p>
    <w:p w:rsidR="00514A9D" w:rsidRPr="00514A9D" w:rsidRDefault="00514A9D" w:rsidP="00587226">
      <w:pPr>
        <w:autoSpaceDE w:val="0"/>
        <w:autoSpaceDN w:val="0"/>
        <w:adjustRightInd w:val="0"/>
        <w:spacing w:after="0" w:line="240" w:lineRule="auto"/>
        <w:jc w:val="both"/>
        <w:rPr>
          <w:rFonts w:ascii="Times New Roman" w:hAnsi="Times New Roman" w:cs="Times New Roman"/>
          <w:b/>
          <w:i/>
          <w:color w:val="000000" w:themeColor="text1"/>
          <w:sz w:val="24"/>
          <w:szCs w:val="24"/>
          <w:shd w:val="clear" w:color="auto" w:fill="FFFFFF"/>
        </w:rPr>
      </w:pPr>
    </w:p>
    <w:p w:rsidR="008B175E" w:rsidRDefault="00584FB1" w:rsidP="00587226">
      <w:pPr>
        <w:autoSpaceDE w:val="0"/>
        <w:autoSpaceDN w:val="0"/>
        <w:adjustRightInd w:val="0"/>
        <w:spacing w:after="0" w:line="240" w:lineRule="auto"/>
        <w:jc w:val="both"/>
        <w:rPr>
          <w:rFonts w:ascii="Times New Roman" w:hAnsi="Times New Roman" w:cs="Times New Roman"/>
          <w:b/>
          <w:i/>
          <w:color w:val="000000" w:themeColor="text1"/>
          <w:sz w:val="24"/>
          <w:szCs w:val="24"/>
          <w:shd w:val="clear" w:color="auto" w:fill="FFFFFF"/>
        </w:rPr>
      </w:pPr>
      <w:r w:rsidRPr="005805BB">
        <w:rPr>
          <w:rFonts w:ascii="Times New Roman" w:hAnsi="Times New Roman" w:cs="Times New Roman"/>
          <w:b/>
          <w:i/>
          <w:color w:val="000000" w:themeColor="text1"/>
          <w:sz w:val="24"/>
          <w:szCs w:val="24"/>
          <w:shd w:val="clear" w:color="auto" w:fill="FFFFFF"/>
        </w:rPr>
        <w:t>CAP. XIV – MISURE DI SICUREZZA PER LE NAVI CHE OPERANO IN ACQUE POLARI</w:t>
      </w:r>
    </w:p>
    <w:p w:rsidR="00514A9D" w:rsidRDefault="00514A9D" w:rsidP="00587226">
      <w:pPr>
        <w:autoSpaceDE w:val="0"/>
        <w:autoSpaceDN w:val="0"/>
        <w:adjustRightInd w:val="0"/>
        <w:spacing w:after="0" w:line="240" w:lineRule="auto"/>
        <w:jc w:val="both"/>
        <w:rPr>
          <w:rFonts w:ascii="Times New Roman" w:hAnsi="Times New Roman" w:cs="Times New Roman"/>
          <w:b/>
          <w:i/>
          <w:color w:val="000000" w:themeColor="text1"/>
          <w:sz w:val="24"/>
          <w:szCs w:val="24"/>
          <w:shd w:val="clear" w:color="auto" w:fill="FFFFFF"/>
        </w:rPr>
      </w:pPr>
    </w:p>
    <w:p w:rsidR="00514A9D" w:rsidRDefault="00514A9D" w:rsidP="00587226">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i/>
          <w:color w:val="000000" w:themeColor="text1"/>
          <w:sz w:val="24"/>
          <w:szCs w:val="24"/>
          <w:shd w:val="clear" w:color="auto" w:fill="FFFFFF"/>
        </w:rPr>
        <w:tab/>
      </w:r>
      <w:r w:rsidRPr="00514A9D">
        <w:rPr>
          <w:rFonts w:ascii="Times New Roman" w:hAnsi="Times New Roman" w:cs="Times New Roman"/>
          <w:color w:val="000000" w:themeColor="text1"/>
          <w:sz w:val="24"/>
          <w:szCs w:val="24"/>
          <w:shd w:val="clear" w:color="auto" w:fill="FFFFFF"/>
        </w:rPr>
        <w:t>Il capitolo rende obbligatoria, dal 1° gennaio 2017, l'introduzione e la parte I-A del Codice internazionale per le navi che operano in acque polari (il Codice polare).</w:t>
      </w:r>
    </w:p>
    <w:p w:rsidR="00514A9D" w:rsidRDefault="00514A9D" w:rsidP="00587226">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
    <w:p w:rsidR="00514A9D" w:rsidRDefault="00836238" w:rsidP="00587226">
      <w:pPr>
        <w:autoSpaceDE w:val="0"/>
        <w:autoSpaceDN w:val="0"/>
        <w:adjustRightInd w:val="0"/>
        <w:spacing w:after="0" w:line="240" w:lineRule="auto"/>
        <w:jc w:val="both"/>
        <w:rPr>
          <w:rFonts w:ascii="Times New Roman" w:hAnsi="Times New Roman" w:cs="Times New Roman"/>
          <w:b/>
          <w:i/>
          <w:color w:val="000000" w:themeColor="text1"/>
          <w:sz w:val="24"/>
          <w:szCs w:val="24"/>
          <w:shd w:val="clear" w:color="auto" w:fill="FFFFFF"/>
        </w:rPr>
      </w:pPr>
      <w:r w:rsidRPr="00836238">
        <w:rPr>
          <w:rFonts w:ascii="Times New Roman" w:hAnsi="Times New Roman" w:cs="Times New Roman"/>
          <w:b/>
          <w:i/>
          <w:color w:val="000000" w:themeColor="text1"/>
          <w:sz w:val="24"/>
          <w:szCs w:val="24"/>
          <w:shd w:val="clear" w:color="auto" w:fill="FFFFFF"/>
        </w:rPr>
        <w:t>CAP.XV</w:t>
      </w:r>
      <w:r>
        <w:rPr>
          <w:rFonts w:ascii="Times New Roman" w:hAnsi="Times New Roman" w:cs="Times New Roman"/>
          <w:b/>
          <w:i/>
          <w:color w:val="000000" w:themeColor="text1"/>
          <w:sz w:val="24"/>
          <w:szCs w:val="24"/>
          <w:shd w:val="clear" w:color="auto" w:fill="FFFFFF"/>
        </w:rPr>
        <w:t xml:space="preserve"> – Bozza dell’emendamento che dovrebbe entrare in vigore da 1° luglio2024</w:t>
      </w:r>
    </w:p>
    <w:p w:rsidR="00836238" w:rsidRDefault="00836238" w:rsidP="00587226">
      <w:pPr>
        <w:autoSpaceDE w:val="0"/>
        <w:autoSpaceDN w:val="0"/>
        <w:adjustRightInd w:val="0"/>
        <w:spacing w:after="0" w:line="240" w:lineRule="auto"/>
        <w:jc w:val="both"/>
        <w:rPr>
          <w:rFonts w:ascii="Times New Roman" w:hAnsi="Times New Roman" w:cs="Times New Roman"/>
          <w:b/>
          <w:i/>
          <w:color w:val="000000" w:themeColor="text1"/>
          <w:sz w:val="24"/>
          <w:szCs w:val="24"/>
          <w:shd w:val="clear" w:color="auto" w:fill="FFFFFF"/>
        </w:rPr>
      </w:pPr>
    </w:p>
    <w:p w:rsidR="00836238" w:rsidRPr="00836238" w:rsidRDefault="00836238" w:rsidP="00587226">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i/>
          <w:color w:val="000000" w:themeColor="text1"/>
          <w:sz w:val="24"/>
          <w:szCs w:val="24"/>
          <w:shd w:val="clear" w:color="auto" w:fill="FFFFFF"/>
        </w:rPr>
        <w:tab/>
      </w:r>
      <w:r w:rsidRPr="00836238">
        <w:rPr>
          <w:rFonts w:ascii="Times New Roman" w:hAnsi="Times New Roman" w:cs="Times New Roman"/>
          <w:color w:val="000000" w:themeColor="text1"/>
          <w:sz w:val="24"/>
          <w:szCs w:val="24"/>
          <w:shd w:val="clear" w:color="auto" w:fill="FFFFFF"/>
        </w:rPr>
        <w:t>Questo capitolo adotterà</w:t>
      </w:r>
      <w:r>
        <w:rPr>
          <w:rFonts w:ascii="Times New Roman" w:hAnsi="Times New Roman" w:cs="Times New Roman"/>
          <w:color w:val="000000" w:themeColor="text1"/>
          <w:sz w:val="24"/>
          <w:szCs w:val="24"/>
          <w:shd w:val="clear" w:color="auto" w:fill="FFFFFF"/>
        </w:rPr>
        <w:t xml:space="preserve"> </w:t>
      </w:r>
      <w:r w:rsidRPr="00836238">
        <w:rPr>
          <w:rFonts w:ascii="Times New Roman" w:hAnsi="Times New Roman" w:cs="Times New Roman"/>
          <w:color w:val="000000" w:themeColor="text1"/>
          <w:sz w:val="24"/>
          <w:szCs w:val="24"/>
          <w:shd w:val="clear" w:color="auto" w:fill="FFFFFF"/>
        </w:rPr>
        <w:t>il “ Codice Internazionale “ relativo al trasporto di personale industriale (IP), riguarda le navi mercantili e gli HSC &lt; 500 G.T. che trasportino più di 12 IP</w:t>
      </w:r>
    </w:p>
    <w:p w:rsidR="005805BB" w:rsidRPr="00514A9D" w:rsidRDefault="005805BB" w:rsidP="008B175E">
      <w:pPr>
        <w:autoSpaceDE w:val="0"/>
        <w:autoSpaceDN w:val="0"/>
        <w:adjustRightInd w:val="0"/>
        <w:spacing w:after="0" w:line="240" w:lineRule="auto"/>
        <w:rPr>
          <w:rFonts w:ascii="Times New Roman" w:hAnsi="Times New Roman" w:cs="Times New Roman"/>
          <w:b/>
          <w:i/>
          <w:color w:val="000000" w:themeColor="text1"/>
          <w:sz w:val="24"/>
          <w:szCs w:val="24"/>
          <w:shd w:val="clear" w:color="auto" w:fill="FFFFFF"/>
        </w:rPr>
      </w:pPr>
    </w:p>
    <w:p w:rsidR="005805BB" w:rsidRPr="00514A9D" w:rsidRDefault="005805BB" w:rsidP="008B175E">
      <w:pPr>
        <w:autoSpaceDE w:val="0"/>
        <w:autoSpaceDN w:val="0"/>
        <w:adjustRightInd w:val="0"/>
        <w:spacing w:after="0" w:line="240" w:lineRule="auto"/>
        <w:rPr>
          <w:rFonts w:ascii="Times New Roman" w:hAnsi="Times New Roman" w:cs="Times New Roman"/>
          <w:b/>
          <w:i/>
          <w:color w:val="000000" w:themeColor="text1"/>
          <w:sz w:val="24"/>
          <w:szCs w:val="24"/>
        </w:rPr>
      </w:pPr>
    </w:p>
    <w:p w:rsidR="00D15712" w:rsidRPr="00514A9D" w:rsidRDefault="00D15712" w:rsidP="008B175E">
      <w:pPr>
        <w:autoSpaceDE w:val="0"/>
        <w:autoSpaceDN w:val="0"/>
        <w:adjustRightInd w:val="0"/>
        <w:spacing w:after="0" w:line="240" w:lineRule="auto"/>
        <w:rPr>
          <w:rFonts w:ascii="TimesNewRoman,Bold" w:hAnsi="TimesNewRoman,Bold" w:cs="TimesNewRoman,Bold"/>
          <w:b/>
          <w:bCs/>
          <w:color w:val="000000"/>
          <w:sz w:val="20"/>
          <w:szCs w:val="20"/>
        </w:rPr>
      </w:pPr>
    </w:p>
    <w:p w:rsidR="005805BB" w:rsidRPr="00514A9D" w:rsidRDefault="005805BB" w:rsidP="005805BB">
      <w:pPr>
        <w:autoSpaceDE w:val="0"/>
        <w:autoSpaceDN w:val="0"/>
        <w:adjustRightInd w:val="0"/>
        <w:spacing w:after="0" w:line="240" w:lineRule="auto"/>
        <w:jc w:val="center"/>
        <w:rPr>
          <w:rFonts w:ascii="TimesNewRoman,Bold" w:hAnsi="TimesNewRoman,Bold" w:cs="TimesNewRoman,Bold"/>
          <w:b/>
          <w:bCs/>
          <w:color w:val="000000"/>
          <w:sz w:val="28"/>
          <w:szCs w:val="28"/>
        </w:rPr>
      </w:pPr>
    </w:p>
    <w:p w:rsidR="005805BB" w:rsidRPr="00514A9D" w:rsidRDefault="005805BB" w:rsidP="005805BB">
      <w:pPr>
        <w:autoSpaceDE w:val="0"/>
        <w:autoSpaceDN w:val="0"/>
        <w:adjustRightInd w:val="0"/>
        <w:spacing w:after="0" w:line="240" w:lineRule="auto"/>
        <w:jc w:val="center"/>
        <w:rPr>
          <w:rFonts w:ascii="TimesNewRoman,Bold" w:hAnsi="TimesNewRoman,Bold" w:cs="TimesNewRoman,Bold"/>
          <w:b/>
          <w:bCs/>
          <w:color w:val="000000"/>
          <w:sz w:val="28"/>
          <w:szCs w:val="28"/>
        </w:rPr>
      </w:pPr>
    </w:p>
    <w:p w:rsidR="005805BB" w:rsidRPr="00514A9D" w:rsidRDefault="005805BB" w:rsidP="005805BB">
      <w:pPr>
        <w:autoSpaceDE w:val="0"/>
        <w:autoSpaceDN w:val="0"/>
        <w:adjustRightInd w:val="0"/>
        <w:spacing w:after="0" w:line="240" w:lineRule="auto"/>
        <w:jc w:val="center"/>
        <w:rPr>
          <w:rFonts w:ascii="TimesNewRoman,Bold" w:hAnsi="TimesNewRoman,Bold" w:cs="TimesNewRoman,Bold"/>
          <w:b/>
          <w:bCs/>
          <w:color w:val="000000"/>
          <w:sz w:val="28"/>
          <w:szCs w:val="28"/>
        </w:rPr>
      </w:pPr>
    </w:p>
    <w:p w:rsidR="005805BB" w:rsidRPr="00514A9D" w:rsidRDefault="005805BB" w:rsidP="005805BB">
      <w:pPr>
        <w:autoSpaceDE w:val="0"/>
        <w:autoSpaceDN w:val="0"/>
        <w:adjustRightInd w:val="0"/>
        <w:spacing w:after="0" w:line="240" w:lineRule="auto"/>
        <w:jc w:val="center"/>
        <w:rPr>
          <w:rFonts w:ascii="TimesNewRoman,Bold" w:hAnsi="TimesNewRoman,Bold" w:cs="TimesNewRoman,Bold"/>
          <w:b/>
          <w:bCs/>
          <w:color w:val="000000"/>
          <w:sz w:val="28"/>
          <w:szCs w:val="28"/>
        </w:rPr>
      </w:pPr>
    </w:p>
    <w:p w:rsidR="005805BB" w:rsidRPr="00514A9D" w:rsidRDefault="005805BB" w:rsidP="005805BB">
      <w:pPr>
        <w:autoSpaceDE w:val="0"/>
        <w:autoSpaceDN w:val="0"/>
        <w:adjustRightInd w:val="0"/>
        <w:spacing w:after="0" w:line="240" w:lineRule="auto"/>
        <w:jc w:val="center"/>
        <w:rPr>
          <w:rFonts w:ascii="TimesNewRoman,Bold" w:hAnsi="TimesNewRoman,Bold" w:cs="TimesNewRoman,Bold"/>
          <w:b/>
          <w:bCs/>
          <w:color w:val="000000"/>
          <w:sz w:val="28"/>
          <w:szCs w:val="28"/>
        </w:rPr>
      </w:pPr>
    </w:p>
    <w:p w:rsidR="005805BB" w:rsidRPr="00514A9D" w:rsidRDefault="005805BB" w:rsidP="005805BB">
      <w:pPr>
        <w:autoSpaceDE w:val="0"/>
        <w:autoSpaceDN w:val="0"/>
        <w:adjustRightInd w:val="0"/>
        <w:spacing w:after="0" w:line="240" w:lineRule="auto"/>
        <w:jc w:val="center"/>
        <w:rPr>
          <w:rFonts w:ascii="TimesNewRoman,Bold" w:hAnsi="TimesNewRoman,Bold" w:cs="TimesNewRoman,Bold"/>
          <w:b/>
          <w:bCs/>
          <w:color w:val="000000"/>
          <w:sz w:val="28"/>
          <w:szCs w:val="28"/>
        </w:rPr>
      </w:pPr>
    </w:p>
    <w:p w:rsidR="00584FB1" w:rsidRPr="00514A9D" w:rsidRDefault="00584FB1" w:rsidP="0071214B">
      <w:pPr>
        <w:autoSpaceDE w:val="0"/>
        <w:autoSpaceDN w:val="0"/>
        <w:adjustRightInd w:val="0"/>
        <w:spacing w:after="0" w:line="240" w:lineRule="auto"/>
        <w:jc w:val="both"/>
        <w:rPr>
          <w:rFonts w:ascii="TimesNewRoman,Bold" w:hAnsi="TimesNewRoman,Bold" w:cs="TimesNewRoman,Bold"/>
          <w:b/>
          <w:bCs/>
          <w:color w:val="000000"/>
          <w:sz w:val="20"/>
          <w:szCs w:val="20"/>
        </w:rPr>
      </w:pPr>
    </w:p>
    <w:p w:rsidR="006F42C8" w:rsidRPr="00514A9D" w:rsidRDefault="006F42C8" w:rsidP="004A6C31">
      <w:pPr>
        <w:autoSpaceDE w:val="0"/>
        <w:autoSpaceDN w:val="0"/>
        <w:adjustRightInd w:val="0"/>
        <w:spacing w:after="0" w:line="240" w:lineRule="auto"/>
        <w:jc w:val="both"/>
        <w:rPr>
          <w:rFonts w:ascii="Times New Roman" w:hAnsi="Times New Roman" w:cs="Times New Roman"/>
          <w:b/>
          <w:bCs/>
          <w:color w:val="000000"/>
          <w:sz w:val="24"/>
          <w:szCs w:val="24"/>
        </w:rPr>
      </w:pPr>
    </w:p>
    <w:p w:rsidR="004A6C31" w:rsidRPr="00514A9D" w:rsidRDefault="004A6C31" w:rsidP="004A6C31">
      <w:pPr>
        <w:autoSpaceDE w:val="0"/>
        <w:autoSpaceDN w:val="0"/>
        <w:adjustRightInd w:val="0"/>
        <w:spacing w:after="0" w:line="240" w:lineRule="auto"/>
        <w:jc w:val="both"/>
        <w:rPr>
          <w:rFonts w:ascii="Times New Roman" w:hAnsi="Times New Roman" w:cs="Times New Roman"/>
          <w:b/>
          <w:bCs/>
          <w:color w:val="000000"/>
          <w:sz w:val="24"/>
          <w:szCs w:val="24"/>
        </w:rPr>
      </w:pPr>
    </w:p>
    <w:p w:rsidR="00502A18" w:rsidRPr="00514A9D" w:rsidRDefault="00502A18" w:rsidP="004A6C31">
      <w:pPr>
        <w:autoSpaceDE w:val="0"/>
        <w:autoSpaceDN w:val="0"/>
        <w:adjustRightInd w:val="0"/>
        <w:spacing w:after="0" w:line="240" w:lineRule="auto"/>
        <w:jc w:val="both"/>
        <w:rPr>
          <w:rFonts w:ascii="Times New Roman" w:hAnsi="Times New Roman" w:cs="Times New Roman"/>
          <w:b/>
          <w:bCs/>
          <w:color w:val="000000"/>
          <w:sz w:val="24"/>
          <w:szCs w:val="24"/>
        </w:rPr>
      </w:pPr>
    </w:p>
    <w:p w:rsidR="000627CF" w:rsidRPr="00514A9D" w:rsidRDefault="000627CF" w:rsidP="000627CF">
      <w:pPr>
        <w:autoSpaceDE w:val="0"/>
        <w:autoSpaceDN w:val="0"/>
        <w:adjustRightInd w:val="0"/>
        <w:spacing w:after="0" w:line="240" w:lineRule="auto"/>
        <w:jc w:val="both"/>
        <w:rPr>
          <w:rFonts w:ascii="Times New Roman" w:hAnsi="Times New Roman" w:cs="Times New Roman"/>
          <w:color w:val="000000"/>
          <w:sz w:val="24"/>
          <w:szCs w:val="24"/>
        </w:rPr>
      </w:pPr>
    </w:p>
    <w:p w:rsidR="00584FB1" w:rsidRPr="00514A9D" w:rsidRDefault="00584FB1" w:rsidP="000627CF">
      <w:pPr>
        <w:pStyle w:val="Corpodeltesto"/>
      </w:pPr>
    </w:p>
    <w:p w:rsidR="000627CF" w:rsidRPr="00514A9D" w:rsidRDefault="000627CF" w:rsidP="000627CF">
      <w:pPr>
        <w:pStyle w:val="Corpodeltesto"/>
        <w:rPr>
          <w:b/>
          <w:bCs/>
        </w:rPr>
      </w:pPr>
    </w:p>
    <w:p w:rsidR="002028FA" w:rsidRPr="00514A9D" w:rsidRDefault="002028FA" w:rsidP="000627CF">
      <w:pPr>
        <w:pStyle w:val="Corpodeltesto"/>
      </w:pPr>
    </w:p>
    <w:p w:rsidR="003E7A7A" w:rsidRDefault="003E7A7A" w:rsidP="000627CF">
      <w:pPr>
        <w:pStyle w:val="Corpodeltesto"/>
        <w:rPr>
          <w:b/>
          <w:bCs/>
        </w:rPr>
      </w:pPr>
    </w:p>
    <w:p w:rsidR="00FC08BC" w:rsidRDefault="00FC08BC" w:rsidP="000627CF">
      <w:pPr>
        <w:pStyle w:val="Corpodeltesto"/>
        <w:rPr>
          <w:b/>
          <w:bCs/>
        </w:rPr>
      </w:pPr>
    </w:p>
    <w:p w:rsidR="00FC08BC" w:rsidRDefault="00FC08BC" w:rsidP="000627CF">
      <w:pPr>
        <w:pStyle w:val="Corpodeltesto"/>
        <w:rPr>
          <w:b/>
          <w:bCs/>
        </w:rPr>
      </w:pPr>
    </w:p>
    <w:p w:rsidR="00FC08BC" w:rsidRDefault="00FC08BC" w:rsidP="000627CF">
      <w:pPr>
        <w:pStyle w:val="Corpodeltesto"/>
        <w:rPr>
          <w:b/>
          <w:bCs/>
        </w:rPr>
      </w:pPr>
    </w:p>
    <w:p w:rsidR="00FC08BC" w:rsidRDefault="00FC08BC" w:rsidP="000627CF">
      <w:pPr>
        <w:pStyle w:val="Corpodeltesto"/>
        <w:rPr>
          <w:b/>
          <w:bCs/>
        </w:rPr>
      </w:pPr>
    </w:p>
    <w:p w:rsidR="00FC08BC" w:rsidRDefault="00FC08BC" w:rsidP="000627CF">
      <w:pPr>
        <w:pStyle w:val="Corpodeltesto"/>
        <w:rPr>
          <w:b/>
          <w:bCs/>
        </w:rPr>
      </w:pPr>
    </w:p>
    <w:p w:rsidR="00FC08BC" w:rsidRDefault="00FC08BC" w:rsidP="000627CF">
      <w:pPr>
        <w:pStyle w:val="Corpodeltesto"/>
        <w:rPr>
          <w:b/>
          <w:bCs/>
        </w:rPr>
      </w:pPr>
    </w:p>
    <w:p w:rsidR="00FC08BC" w:rsidRDefault="00FC08BC" w:rsidP="000627CF">
      <w:pPr>
        <w:pStyle w:val="Corpodeltesto"/>
        <w:rPr>
          <w:b/>
          <w:bCs/>
        </w:rPr>
      </w:pPr>
    </w:p>
    <w:p w:rsidR="00FC08BC" w:rsidRDefault="00FC08BC" w:rsidP="000627CF">
      <w:pPr>
        <w:pStyle w:val="Corpodeltesto"/>
        <w:rPr>
          <w:b/>
          <w:bCs/>
        </w:rPr>
      </w:pPr>
    </w:p>
    <w:p w:rsidR="00FC08BC" w:rsidRPr="00514A9D" w:rsidRDefault="00FC08BC" w:rsidP="00FC08BC">
      <w:pPr>
        <w:pStyle w:val="Corpodeltesto"/>
        <w:jc w:val="right"/>
        <w:rPr>
          <w:b/>
          <w:bCs/>
        </w:rPr>
      </w:pPr>
      <w:r>
        <w:rPr>
          <w:b/>
          <w:bCs/>
        </w:rPr>
        <w:t>AGGIORNAMENTO AL 09.11.2022</w:t>
      </w:r>
    </w:p>
    <w:sectPr w:rsidR="00FC08BC" w:rsidRPr="00514A9D" w:rsidSect="00106CFB">
      <w:headerReference w:type="even" r:id="rId7"/>
      <w:headerReference w:type="default" r:id="rId8"/>
      <w:footerReference w:type="even" r:id="rId9"/>
      <w:footerReference w:type="default" r:id="rId10"/>
      <w:headerReference w:type="first" r:id="rId11"/>
      <w:footerReference w:type="first" r:id="rId12"/>
      <w:pgSz w:w="11906" w:h="16838"/>
      <w:pgMar w:top="1134" w:right="794" w:bottom="851"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9D4" w:rsidRDefault="00BC59D4" w:rsidP="00D66A13">
      <w:pPr>
        <w:spacing w:after="0" w:line="240" w:lineRule="auto"/>
      </w:pPr>
      <w:r>
        <w:separator/>
      </w:r>
    </w:p>
  </w:endnote>
  <w:endnote w:type="continuationSeparator" w:id="1">
    <w:p w:rsidR="00BC59D4" w:rsidRDefault="00BC59D4" w:rsidP="00D66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3" w:rsidRDefault="00D66A1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3" w:rsidRDefault="00D66A1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3" w:rsidRDefault="00D66A1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9D4" w:rsidRDefault="00BC59D4" w:rsidP="00D66A13">
      <w:pPr>
        <w:spacing w:after="0" w:line="240" w:lineRule="auto"/>
      </w:pPr>
      <w:r>
        <w:separator/>
      </w:r>
    </w:p>
  </w:footnote>
  <w:footnote w:type="continuationSeparator" w:id="1">
    <w:p w:rsidR="00BC59D4" w:rsidRDefault="00BC59D4" w:rsidP="00D66A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3" w:rsidRDefault="00045F8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570" o:spid="_x0000_s3074" type="#_x0000_t136" style="position:absolute;margin-left:0;margin-top:0;width:620.35pt;height:59.05pt;rotation:315;z-index:-251654144;mso-position-horizontal:center;mso-position-horizontal-relative:margin;mso-position-vertical:center;mso-position-vertical-relative:margin" o:allowincell="f" fillcolor="#a5a5a5 [2092]" stroked="f">
          <v:fill opacity=".5"/>
          <v:textpath style="font-family:&quot;Times New Roman&quot;;font-size:1pt" string="Prof. Enrico VENERUS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3" w:rsidRDefault="00045F8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571" o:spid="_x0000_s3075" type="#_x0000_t136" style="position:absolute;margin-left:0;margin-top:0;width:620.35pt;height:59.05pt;rotation:315;z-index:-251652096;mso-position-horizontal:center;mso-position-horizontal-relative:margin;mso-position-vertical:center;mso-position-vertical-relative:margin" o:allowincell="f" fillcolor="#a5a5a5 [2092]" stroked="f">
          <v:fill opacity=".5"/>
          <v:textpath style="font-family:&quot;Times New Roman&quot;;font-size:1pt" string="Prof. Enrico VENERUS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3" w:rsidRDefault="00045F8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569" o:spid="_x0000_s3073" type="#_x0000_t136" style="position:absolute;margin-left:0;margin-top:0;width:620.35pt;height:59.05pt;rotation:315;z-index:-251656192;mso-position-horizontal:center;mso-position-horizontal-relative:margin;mso-position-vertical:center;mso-position-vertical-relative:margin" o:allowincell="f" fillcolor="#a5a5a5 [2092]" stroked="f">
          <v:fill opacity=".5"/>
          <v:textpath style="font-family:&quot;Times New Roman&quot;;font-size:1pt" string="Prof. Enrico VENERUS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1E53"/>
    <w:multiLevelType w:val="hybridMultilevel"/>
    <w:tmpl w:val="FDDEF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7A2A75"/>
    <w:multiLevelType w:val="hybridMultilevel"/>
    <w:tmpl w:val="0FF47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B575D8"/>
    <w:multiLevelType w:val="hybridMultilevel"/>
    <w:tmpl w:val="671AA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1744ED"/>
    <w:multiLevelType w:val="hybridMultilevel"/>
    <w:tmpl w:val="059ED0BC"/>
    <w:lvl w:ilvl="0" w:tplc="04100017">
      <w:start w:val="1"/>
      <w:numFmt w:val="lowerLetter"/>
      <w:lvlText w:val="%1)"/>
      <w:lvlJc w:val="lef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4">
    <w:nsid w:val="2499370D"/>
    <w:multiLevelType w:val="hybridMultilevel"/>
    <w:tmpl w:val="224E7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BA2700"/>
    <w:multiLevelType w:val="hybridMultilevel"/>
    <w:tmpl w:val="A900D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CF3149F"/>
    <w:multiLevelType w:val="hybridMultilevel"/>
    <w:tmpl w:val="D2C2D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2404570"/>
    <w:multiLevelType w:val="hybridMultilevel"/>
    <w:tmpl w:val="359C10F4"/>
    <w:lvl w:ilvl="0" w:tplc="04100017">
      <w:start w:val="1"/>
      <w:numFmt w:val="lowerLetter"/>
      <w:lvlText w:val="%1)"/>
      <w:lvlJc w:val="left"/>
      <w:pPr>
        <w:ind w:left="1503" w:hanging="360"/>
      </w:pPr>
    </w:lvl>
    <w:lvl w:ilvl="1" w:tplc="04100019" w:tentative="1">
      <w:start w:val="1"/>
      <w:numFmt w:val="lowerLetter"/>
      <w:lvlText w:val="%2."/>
      <w:lvlJc w:val="left"/>
      <w:pPr>
        <w:ind w:left="2223" w:hanging="360"/>
      </w:pPr>
    </w:lvl>
    <w:lvl w:ilvl="2" w:tplc="0410001B" w:tentative="1">
      <w:start w:val="1"/>
      <w:numFmt w:val="lowerRoman"/>
      <w:lvlText w:val="%3."/>
      <w:lvlJc w:val="right"/>
      <w:pPr>
        <w:ind w:left="2943" w:hanging="180"/>
      </w:pPr>
    </w:lvl>
    <w:lvl w:ilvl="3" w:tplc="0410000F" w:tentative="1">
      <w:start w:val="1"/>
      <w:numFmt w:val="decimal"/>
      <w:lvlText w:val="%4."/>
      <w:lvlJc w:val="left"/>
      <w:pPr>
        <w:ind w:left="3663" w:hanging="360"/>
      </w:pPr>
    </w:lvl>
    <w:lvl w:ilvl="4" w:tplc="04100019" w:tentative="1">
      <w:start w:val="1"/>
      <w:numFmt w:val="lowerLetter"/>
      <w:lvlText w:val="%5."/>
      <w:lvlJc w:val="left"/>
      <w:pPr>
        <w:ind w:left="4383" w:hanging="360"/>
      </w:pPr>
    </w:lvl>
    <w:lvl w:ilvl="5" w:tplc="0410001B" w:tentative="1">
      <w:start w:val="1"/>
      <w:numFmt w:val="lowerRoman"/>
      <w:lvlText w:val="%6."/>
      <w:lvlJc w:val="right"/>
      <w:pPr>
        <w:ind w:left="5103" w:hanging="180"/>
      </w:pPr>
    </w:lvl>
    <w:lvl w:ilvl="6" w:tplc="0410000F" w:tentative="1">
      <w:start w:val="1"/>
      <w:numFmt w:val="decimal"/>
      <w:lvlText w:val="%7."/>
      <w:lvlJc w:val="left"/>
      <w:pPr>
        <w:ind w:left="5823" w:hanging="360"/>
      </w:pPr>
    </w:lvl>
    <w:lvl w:ilvl="7" w:tplc="04100019" w:tentative="1">
      <w:start w:val="1"/>
      <w:numFmt w:val="lowerLetter"/>
      <w:lvlText w:val="%8."/>
      <w:lvlJc w:val="left"/>
      <w:pPr>
        <w:ind w:left="6543" w:hanging="360"/>
      </w:pPr>
    </w:lvl>
    <w:lvl w:ilvl="8" w:tplc="0410001B" w:tentative="1">
      <w:start w:val="1"/>
      <w:numFmt w:val="lowerRoman"/>
      <w:lvlText w:val="%9."/>
      <w:lvlJc w:val="right"/>
      <w:pPr>
        <w:ind w:left="7263" w:hanging="180"/>
      </w:pPr>
    </w:lvl>
  </w:abstractNum>
  <w:abstractNum w:abstractNumId="8">
    <w:nsid w:val="62354E79"/>
    <w:multiLevelType w:val="hybridMultilevel"/>
    <w:tmpl w:val="90DEF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24251F5"/>
    <w:multiLevelType w:val="hybridMultilevel"/>
    <w:tmpl w:val="8EF610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B61333A"/>
    <w:multiLevelType w:val="hybridMultilevel"/>
    <w:tmpl w:val="A83ED310"/>
    <w:lvl w:ilvl="0" w:tplc="C902E2F4">
      <w:start w:val="1"/>
      <w:numFmt w:val="lowerLetter"/>
      <w:lvlText w:val="%1)"/>
      <w:lvlJc w:val="left"/>
      <w:pPr>
        <w:ind w:left="783" w:hanging="360"/>
      </w:pPr>
      <w:rPr>
        <w:b/>
      </w:r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11">
    <w:nsid w:val="7F0E0609"/>
    <w:multiLevelType w:val="hybridMultilevel"/>
    <w:tmpl w:val="6F685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1F17DE"/>
    <w:multiLevelType w:val="hybridMultilevel"/>
    <w:tmpl w:val="BB564B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1"/>
  </w:num>
  <w:num w:numId="5">
    <w:abstractNumId w:val="10"/>
  </w:num>
  <w:num w:numId="6">
    <w:abstractNumId w:val="8"/>
  </w:num>
  <w:num w:numId="7">
    <w:abstractNumId w:val="3"/>
  </w:num>
  <w:num w:numId="8">
    <w:abstractNumId w:val="12"/>
  </w:num>
  <w:num w:numId="9">
    <w:abstractNumId w:val="7"/>
  </w:num>
  <w:num w:numId="10">
    <w:abstractNumId w:val="6"/>
  </w:num>
  <w:num w:numId="11">
    <w:abstractNumId w:val="9"/>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12290"/>
    <o:shapelayout v:ext="edit">
      <o:idmap v:ext="edit" data="3"/>
    </o:shapelayout>
  </w:hdrShapeDefaults>
  <w:footnotePr>
    <w:footnote w:id="0"/>
    <w:footnote w:id="1"/>
  </w:footnotePr>
  <w:endnotePr>
    <w:endnote w:id="0"/>
    <w:endnote w:id="1"/>
  </w:endnotePr>
  <w:compat/>
  <w:rsids>
    <w:rsidRoot w:val="008B175E"/>
    <w:rsid w:val="00045F89"/>
    <w:rsid w:val="000627CF"/>
    <w:rsid w:val="000B1359"/>
    <w:rsid w:val="00106CFB"/>
    <w:rsid w:val="0019614D"/>
    <w:rsid w:val="002028FA"/>
    <w:rsid w:val="00210F05"/>
    <w:rsid w:val="00212745"/>
    <w:rsid w:val="00250799"/>
    <w:rsid w:val="002A0B64"/>
    <w:rsid w:val="002A591F"/>
    <w:rsid w:val="002A6562"/>
    <w:rsid w:val="002C5623"/>
    <w:rsid w:val="00311CC0"/>
    <w:rsid w:val="003226D0"/>
    <w:rsid w:val="003241B5"/>
    <w:rsid w:val="00325F23"/>
    <w:rsid w:val="00362A49"/>
    <w:rsid w:val="00364D77"/>
    <w:rsid w:val="003E7A7A"/>
    <w:rsid w:val="00463D72"/>
    <w:rsid w:val="004A1BDB"/>
    <w:rsid w:val="004A6C31"/>
    <w:rsid w:val="004C528A"/>
    <w:rsid w:val="00502997"/>
    <w:rsid w:val="00502A18"/>
    <w:rsid w:val="00514A9D"/>
    <w:rsid w:val="00550C35"/>
    <w:rsid w:val="00552E32"/>
    <w:rsid w:val="005805BB"/>
    <w:rsid w:val="00584FB1"/>
    <w:rsid w:val="00587226"/>
    <w:rsid w:val="005A3250"/>
    <w:rsid w:val="006375AD"/>
    <w:rsid w:val="00694F09"/>
    <w:rsid w:val="006A3916"/>
    <w:rsid w:val="006B1222"/>
    <w:rsid w:val="006F42C8"/>
    <w:rsid w:val="0071214B"/>
    <w:rsid w:val="00747365"/>
    <w:rsid w:val="007764A7"/>
    <w:rsid w:val="007B6EEA"/>
    <w:rsid w:val="0082419C"/>
    <w:rsid w:val="00830FA9"/>
    <w:rsid w:val="00836238"/>
    <w:rsid w:val="008551D2"/>
    <w:rsid w:val="00872022"/>
    <w:rsid w:val="008724DD"/>
    <w:rsid w:val="008870CC"/>
    <w:rsid w:val="008B175E"/>
    <w:rsid w:val="008C1F19"/>
    <w:rsid w:val="008F43A2"/>
    <w:rsid w:val="009407AA"/>
    <w:rsid w:val="009A0F8F"/>
    <w:rsid w:val="009E2E4A"/>
    <w:rsid w:val="009F2588"/>
    <w:rsid w:val="00AE3622"/>
    <w:rsid w:val="00BC59D4"/>
    <w:rsid w:val="00C214C3"/>
    <w:rsid w:val="00C4682D"/>
    <w:rsid w:val="00C83A93"/>
    <w:rsid w:val="00D15712"/>
    <w:rsid w:val="00D66A13"/>
    <w:rsid w:val="00E244D0"/>
    <w:rsid w:val="00E56E3A"/>
    <w:rsid w:val="00ED7BA0"/>
    <w:rsid w:val="00EF762F"/>
    <w:rsid w:val="00F814D6"/>
    <w:rsid w:val="00FC08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14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43A2"/>
    <w:pPr>
      <w:ind w:left="720"/>
      <w:contextualSpacing/>
    </w:pPr>
  </w:style>
  <w:style w:type="paragraph" w:styleId="Intestazione">
    <w:name w:val="header"/>
    <w:basedOn w:val="Normale"/>
    <w:link w:val="IntestazioneCarattere"/>
    <w:uiPriority w:val="99"/>
    <w:semiHidden/>
    <w:unhideWhenUsed/>
    <w:rsid w:val="00D66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66A13"/>
  </w:style>
  <w:style w:type="paragraph" w:styleId="Pidipagina">
    <w:name w:val="footer"/>
    <w:basedOn w:val="Normale"/>
    <w:link w:val="PidipaginaCarattere"/>
    <w:uiPriority w:val="99"/>
    <w:semiHidden/>
    <w:unhideWhenUsed/>
    <w:rsid w:val="00D66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66A13"/>
  </w:style>
  <w:style w:type="character" w:customStyle="1" w:styleId="hps">
    <w:name w:val="hps"/>
    <w:basedOn w:val="Carpredefinitoparagrafo"/>
    <w:rsid w:val="002A0B64"/>
  </w:style>
  <w:style w:type="character" w:customStyle="1" w:styleId="ff4">
    <w:name w:val="ff4"/>
    <w:basedOn w:val="Carpredefinitoparagrafo"/>
    <w:rsid w:val="002A0B64"/>
  </w:style>
  <w:style w:type="paragraph" w:styleId="Corpodeltesto">
    <w:name w:val="Body Text"/>
    <w:basedOn w:val="Normale"/>
    <w:link w:val="CorpodeltestoCarattere"/>
    <w:unhideWhenUsed/>
    <w:rsid w:val="00830FA9"/>
    <w:pPr>
      <w:spacing w:after="0" w:line="240" w:lineRule="auto"/>
      <w:jc w:val="both"/>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rsid w:val="00830FA9"/>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2580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8</Pages>
  <Words>3894</Words>
  <Characters>22200</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ENRICO</cp:lastModifiedBy>
  <cp:revision>41</cp:revision>
  <dcterms:created xsi:type="dcterms:W3CDTF">2014-05-24T11:35:00Z</dcterms:created>
  <dcterms:modified xsi:type="dcterms:W3CDTF">2022-11-10T17:25:00Z</dcterms:modified>
</cp:coreProperties>
</file>