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1D" w:rsidRPr="00B21F22" w:rsidRDefault="00E16A1D" w:rsidP="00E16A1D">
      <w:pPr>
        <w:shd w:val="clear" w:color="auto" w:fill="FFFFFF"/>
        <w:spacing w:before="150" w:after="150" w:line="555" w:lineRule="atLeast"/>
        <w:jc w:val="both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44"/>
          <w:szCs w:val="44"/>
          <w:lang w:eastAsia="it-IT"/>
        </w:rPr>
      </w:pPr>
      <w:r w:rsidRPr="00B21F22">
        <w:rPr>
          <w:rFonts w:ascii="Arial" w:eastAsia="Times New Roman" w:hAnsi="Arial" w:cs="Arial"/>
          <w:b/>
          <w:color w:val="000000"/>
          <w:kern w:val="36"/>
          <w:sz w:val="44"/>
          <w:szCs w:val="44"/>
          <w:lang w:eastAsia="it-IT"/>
        </w:rPr>
        <w:t>Classi incendio: tipologie e classificazione</w:t>
      </w:r>
    </w:p>
    <w:p w:rsidR="00E16A1D" w:rsidRPr="00E16A1D" w:rsidRDefault="00E16A1D" w:rsidP="00E16A1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 norma internazionale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UNI EN 2:2005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stabilisce una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classificazione degli incendi in base al tipo di materiale combustibile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distinguendone cinque categorie:</w:t>
      </w:r>
    </w:p>
    <w:p w:rsidR="00E16A1D" w:rsidRPr="00E16A1D" w:rsidRDefault="00E16A1D" w:rsidP="00E16A1D">
      <w:pPr>
        <w:numPr>
          <w:ilvl w:val="0"/>
          <w:numId w:val="1"/>
        </w:numPr>
        <w:shd w:val="clear" w:color="auto" w:fill="FFFFFF"/>
        <w:spacing w:after="0" w:line="315" w:lineRule="atLeast"/>
        <w:ind w:left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A: fuochi da solidi;</w:t>
      </w:r>
    </w:p>
    <w:p w:rsidR="00E16A1D" w:rsidRPr="00E16A1D" w:rsidRDefault="00E16A1D" w:rsidP="00E16A1D">
      <w:pPr>
        <w:numPr>
          <w:ilvl w:val="0"/>
          <w:numId w:val="1"/>
        </w:numPr>
        <w:shd w:val="clear" w:color="auto" w:fill="FFFFFF"/>
        <w:spacing w:after="0" w:line="315" w:lineRule="atLeast"/>
        <w:ind w:left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B: fuochi da liquidi;</w:t>
      </w:r>
    </w:p>
    <w:p w:rsidR="00E16A1D" w:rsidRPr="00E16A1D" w:rsidRDefault="00E16A1D" w:rsidP="00E16A1D">
      <w:pPr>
        <w:numPr>
          <w:ilvl w:val="0"/>
          <w:numId w:val="1"/>
        </w:numPr>
        <w:shd w:val="clear" w:color="auto" w:fill="FFFFFF"/>
        <w:spacing w:after="0" w:line="315" w:lineRule="atLeast"/>
        <w:ind w:left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C: fuochi da gas;</w:t>
      </w:r>
    </w:p>
    <w:p w:rsidR="00E16A1D" w:rsidRPr="00E16A1D" w:rsidRDefault="00E16A1D" w:rsidP="00E16A1D">
      <w:pPr>
        <w:numPr>
          <w:ilvl w:val="0"/>
          <w:numId w:val="1"/>
        </w:numPr>
        <w:shd w:val="clear" w:color="auto" w:fill="FFFFFF"/>
        <w:spacing w:after="0" w:line="315" w:lineRule="atLeast"/>
        <w:ind w:left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D: fuochi da metalli;</w:t>
      </w:r>
    </w:p>
    <w:p w:rsidR="00E16A1D" w:rsidRPr="00E16A1D" w:rsidRDefault="00E16A1D" w:rsidP="00E16A1D">
      <w:pPr>
        <w:numPr>
          <w:ilvl w:val="0"/>
          <w:numId w:val="1"/>
        </w:numPr>
        <w:shd w:val="clear" w:color="auto" w:fill="FFFFFF"/>
        <w:spacing w:after="0" w:line="315" w:lineRule="atLeast"/>
        <w:ind w:left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F: fuochi da oli e grassi.</w:t>
      </w:r>
    </w:p>
    <w:p w:rsidR="00E16A1D" w:rsidRPr="00E16A1D" w:rsidRDefault="00E16A1D" w:rsidP="00E16A1D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 queste si potrebbe aggiungere la ex classe E (fuochi da impianti elettrici).</w:t>
      </w:r>
    </w:p>
    <w:p w:rsidR="00E16A1D" w:rsidRPr="00E16A1D" w:rsidRDefault="00E16A1D" w:rsidP="00E16A1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Non è una categorizzazione scientifica, bensì una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distinzione pratica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: ha soltanto lo scopo di fornire una guida per riconoscere immediatamente il tipo d’incendio e scegliere di conseguenza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il sistema estinguente 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più adatto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E16A1D" w:rsidRPr="00E16A1D" w:rsidRDefault="00E16A1D" w:rsidP="00E16A1D">
      <w:pPr>
        <w:shd w:val="clear" w:color="auto" w:fill="FFFFFF"/>
        <w:spacing w:after="150" w:line="480" w:lineRule="atLeast"/>
        <w:jc w:val="both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</w:pPr>
      <w:r w:rsidRPr="00E16A1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  <w:t>Classe A: fuochi da solidi</w:t>
      </w:r>
    </w:p>
    <w:p w:rsidR="00E16A1D" w:rsidRPr="00E16A1D" w:rsidRDefault="00E16A1D" w:rsidP="00E16A1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 questa classe appartengono tutti quei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materiali combustibili solidi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in genere di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origine organica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che producono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braci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se bruciati: legno, carta, tessuto, carbone, pelle, gomma e analoghe sostanze infiammabili.</w:t>
      </w:r>
    </w:p>
    <w:p w:rsidR="00E16A1D" w:rsidRPr="00E16A1D" w:rsidRDefault="00E16A1D" w:rsidP="00E16A1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 combustione, in questo caso, può presentarsi con fiamme libere mobili o senza (cioè soltanto con produzione di brace incandescente). Inoltre, diversi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parametri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relativi al materiale combustibile influenzano la combustione:</w:t>
      </w:r>
    </w:p>
    <w:p w:rsidR="00E16A1D" w:rsidRPr="00E16A1D" w:rsidRDefault="00E16A1D" w:rsidP="00E16A1D">
      <w:pPr>
        <w:numPr>
          <w:ilvl w:val="0"/>
          <w:numId w:val="2"/>
        </w:numPr>
        <w:shd w:val="clear" w:color="auto" w:fill="FFFFFF"/>
        <w:spacing w:after="0" w:line="315" w:lineRule="atLeast"/>
        <w:ind w:left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forma e dimensione;</w:t>
      </w:r>
    </w:p>
    <w:p w:rsidR="00E16A1D" w:rsidRPr="00E16A1D" w:rsidRDefault="00E16A1D" w:rsidP="00E16A1D">
      <w:pPr>
        <w:numPr>
          <w:ilvl w:val="0"/>
          <w:numId w:val="2"/>
        </w:numPr>
        <w:shd w:val="clear" w:color="auto" w:fill="FFFFFF"/>
        <w:spacing w:after="0" w:line="315" w:lineRule="atLeast"/>
        <w:ind w:left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porosità;</w:t>
      </w:r>
    </w:p>
    <w:p w:rsidR="00E16A1D" w:rsidRPr="00E16A1D" w:rsidRDefault="00E16A1D" w:rsidP="00E16A1D">
      <w:pPr>
        <w:numPr>
          <w:ilvl w:val="0"/>
          <w:numId w:val="2"/>
        </w:numPr>
        <w:shd w:val="clear" w:color="auto" w:fill="FFFFFF"/>
        <w:spacing w:after="0" w:line="315" w:lineRule="atLeast"/>
        <w:ind w:left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composizione chimica;</w:t>
      </w:r>
    </w:p>
    <w:p w:rsidR="00E16A1D" w:rsidRDefault="00E16A1D" w:rsidP="00E16A1D">
      <w:pPr>
        <w:numPr>
          <w:ilvl w:val="0"/>
          <w:numId w:val="2"/>
        </w:numPr>
        <w:shd w:val="clear" w:color="auto" w:fill="FFFFFF"/>
        <w:spacing w:after="0" w:line="315" w:lineRule="atLeast"/>
        <w:ind w:left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umidità relativa;</w:t>
      </w:r>
    </w:p>
    <w:p w:rsidR="00E16A1D" w:rsidRPr="00E16A1D" w:rsidRDefault="00E16A1D" w:rsidP="00E16A1D">
      <w:pPr>
        <w:numPr>
          <w:ilvl w:val="0"/>
          <w:numId w:val="2"/>
        </w:numPr>
        <w:shd w:val="clear" w:color="auto" w:fill="FFFFFF"/>
        <w:spacing w:after="0" w:line="315" w:lineRule="atLeast"/>
        <w:ind w:left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ventilazione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dell’ambiente.</w:t>
      </w:r>
    </w:p>
    <w:p w:rsidR="00E16A1D" w:rsidRPr="00E16A1D" w:rsidRDefault="00E16A1D" w:rsidP="00E16A1D">
      <w:pPr>
        <w:shd w:val="clear" w:color="auto" w:fill="FFFFFF"/>
        <w:spacing w:after="0" w:line="330" w:lineRule="atLeast"/>
        <w:ind w:left="150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  <w:t>Questo tipo d’incendio può essere spento con acqua che è un buon agente estinguente: grazie alla sua azione di raffreddamento può abbassare la temperatura fino a portarla sotto al grado necessario alla combustione.</w:t>
      </w:r>
    </w:p>
    <w:p w:rsidR="00E16A1D" w:rsidRPr="00E16A1D" w:rsidRDefault="00E16A1D" w:rsidP="00B21F22">
      <w:pPr>
        <w:shd w:val="clear" w:color="auto" w:fill="FFFFFF"/>
        <w:spacing w:after="0" w:line="360" w:lineRule="auto"/>
        <w:ind w:left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Gli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estintori a polvere o a schiuma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 possono spegnere con successo questi incendi, poiché entrambi gli elementi si possono depositare sulla fiamma e soffocarla. </w:t>
      </w:r>
    </w:p>
    <w:p w:rsidR="00E16A1D" w:rsidRPr="00E16A1D" w:rsidRDefault="00E16A1D" w:rsidP="00B21F22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</w:pPr>
      <w:r w:rsidRPr="00E16A1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  <w:t>Classe B: fuochi da liquidi</w:t>
      </w:r>
    </w:p>
    <w:p w:rsidR="00E16A1D" w:rsidRPr="00E16A1D" w:rsidRDefault="00E16A1D" w:rsidP="00E16A1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In questa classe 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rientrano i fuochi originati da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liquidi ad alta infiammabilità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come benzina, idrocarburi, alcol, solventi, grassi e oli minerali.</w:t>
      </w:r>
    </w:p>
    <w:p w:rsidR="00E16A1D" w:rsidRPr="00E16A1D" w:rsidRDefault="00B21F22" w:rsidP="00E16A1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Questo tipo di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materiale combustibile ha un volume ma non una forma propria: di conseguenza,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bisogna </w:t>
      </w:r>
      <w:r w:rsidRPr="00B21F22"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  <w:t>contenerne l’</w:t>
      </w:r>
      <w:proofErr w:type="spellStart"/>
      <w:r w:rsidRPr="00B21F22"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  <w:t>espansione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.Utilizzare</w:t>
      </w:r>
      <w:proofErr w:type="spellEnd"/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un getto d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’acqua per spegnerlo può essere  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controproducente, poiché l’impatto del getto sul liquido potrebbe solo aumentare lunghezza e ampiezza della zona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incendiata, 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può utilizzare </w:t>
      </w:r>
      <w:r w:rsidR="00E16A1D"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l’acqua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solo se </w:t>
      </w:r>
      <w:r w:rsidR="00E16A1D"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a getto frazionato o nebulizzato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agendo per raffreddamento. Tuttavia, è meglio agire per soffocamento, separando il combustibile dal comburente (cioè il liquido infiammabile dall’ossigeno): si possono utilizzare </w:t>
      </w:r>
      <w:r w:rsidR="00E16A1D"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estintori a schiuma, ad anidride carbonica e a polveri chimiche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E16A1D" w:rsidRPr="00723DD2" w:rsidRDefault="00E16A1D" w:rsidP="00E16A1D">
      <w:pPr>
        <w:shd w:val="clear" w:color="auto" w:fill="FFFFFF"/>
        <w:spacing w:before="375" w:after="150" w:line="480" w:lineRule="atLeast"/>
        <w:jc w:val="both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</w:pPr>
      <w:r w:rsidRPr="00723DD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  <w:lastRenderedPageBreak/>
        <w:t>Classe C: fuochi da gas</w:t>
      </w:r>
    </w:p>
    <w:p w:rsidR="00E16A1D" w:rsidRPr="00E16A1D" w:rsidRDefault="00E16A1D" w:rsidP="00E16A1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fuochi da gas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si possono sviluppare in presenza di una fuga di butano, propano, metano, G.P.L., idrogeno, acetilene.</w:t>
      </w:r>
    </w:p>
    <w:p w:rsidR="00E16A1D" w:rsidRPr="00E16A1D" w:rsidRDefault="003B205D" w:rsidP="00E16A1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Il 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gas non possiede forma, volume o superficie;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infatti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i gas infiammabili nell’aria sono </w:t>
      </w:r>
      <w:r w:rsidR="00E16A1D"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molto pericolosi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 hanno un’alta probabilità di propagazione delle fiamme ed è elevato il rischio che causino un’esplosione.</w:t>
      </w:r>
    </w:p>
    <w:p w:rsidR="00E16A1D" w:rsidRPr="00E16A1D" w:rsidRDefault="00723DD2" w:rsidP="00E16A1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Q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uando si agisce su questo tipo di incendio, occorre soprattutto </w:t>
      </w:r>
      <w:r w:rsidR="00E16A1D"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tentare di bloccare la fuoriuscita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di gas ostruendone il flusso (tramite la valvola o la chiusura della eventuale falla). Si può fare uso dell’acqua, se a getto frazionato o nebulizzato, per raffreddare i tubi o le bombole del gas. Quanto agli </w:t>
      </w:r>
      <w:r w:rsidR="00E16A1D"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estintori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è possibile utilizzare quelli </w:t>
      </w:r>
      <w:r w:rsidR="00E16A1D"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a polvere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(se possiedono la certificazione apposita) e </w:t>
      </w:r>
      <w:r w:rsidR="00E16A1D"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a CO2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E16A1D" w:rsidRPr="00E16A1D" w:rsidRDefault="00E16A1D" w:rsidP="003B205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Anche in questo caso, l’azione estinguente si basa sul principio della separazione del materiale combustibile dall’aria. Perciò, è importante dirigere il getto dell’estintore verso il basso.</w:t>
      </w:r>
    </w:p>
    <w:p w:rsidR="00E16A1D" w:rsidRPr="003B205D" w:rsidRDefault="00E16A1D" w:rsidP="003B205D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</w:pPr>
      <w:r w:rsidRPr="003B205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  <w:t>Classe D: fuochi da metalli</w:t>
      </w:r>
    </w:p>
    <w:p w:rsidR="00E16A1D" w:rsidRPr="00E16A1D" w:rsidRDefault="00E16A1D" w:rsidP="00E16A1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 metalli che possono bruciare sono principalmente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metalli alcalini leggeri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come alluminio, potassio, magnesio, sodio, manganese, litio; anche ogni reazione di perossidi e clorati rientra in questa classe.</w:t>
      </w:r>
    </w:p>
    <w:p w:rsidR="00E16A1D" w:rsidRPr="00E16A1D" w:rsidRDefault="00E16A1D" w:rsidP="00E16A1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Tutti i fuochi sviluppati dai metalli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non possono essere estinti con la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maggior parte degli estintori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usati per le classi A e B: i mezzi di controllo e spegnimento più comuni, acqua inclusa, generano reazioni violente con questo genere di incendi, e possono condurre al rilascio di fumo e vapori tossici.</w:t>
      </w:r>
    </w:p>
    <w:p w:rsidR="00E16A1D" w:rsidRPr="00E16A1D" w:rsidRDefault="00E16A1D" w:rsidP="003B205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 cercare di contenere l’incendio, comunque, si può utilizzare un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estintore con polveri chimiche speciali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(p. es. cloruro di sodio).</w:t>
      </w:r>
    </w:p>
    <w:p w:rsidR="00E16A1D" w:rsidRPr="00723DD2" w:rsidRDefault="00E16A1D" w:rsidP="003B205D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</w:pPr>
      <w:r w:rsidRPr="00723DD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  <w:t>Ex classe E: fuochi da impianti elettrici</w:t>
      </w:r>
    </w:p>
    <w:p w:rsidR="00E16A1D" w:rsidRPr="00E16A1D" w:rsidRDefault="00723DD2" w:rsidP="00E16A1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 passato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la norma UNI EN 2 includeva i </w:t>
      </w:r>
      <w:r w:rsidR="00E16A1D"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fuochi da “impianti e attrezzature elettriche sotto tensione”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nella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la classe E; </w:t>
      </w:r>
      <w:r w:rsidR="00E16A1D"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l’aggiornamento del 2005 ha derubricato questi incendi</w:t>
      </w:r>
      <w:r w:rsidR="00E16A1D"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spostandoli nelle classi A o B, in quanto la caratteristica di essere sotto tensione non è stata ritenuta sufficiente a mantenerli in una categoria a parte.</w:t>
      </w:r>
    </w:p>
    <w:p w:rsidR="00E16A1D" w:rsidRPr="00E16A1D" w:rsidRDefault="00E16A1D" w:rsidP="00E16A1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 spegnere un incendio che si sviluppa su apparecchiature e macchinari elettrici, comunque, si può utilizzare un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estintore ad anidride carbonica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poiché si tratta di una sostanza che non conduce elettricità.</w:t>
      </w:r>
    </w:p>
    <w:p w:rsidR="00E16A1D" w:rsidRPr="00E16A1D" w:rsidRDefault="00E16A1D" w:rsidP="00723DD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 alternativa, si può utilizzare un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estintore a idrocarburi idrogenati o polveri dielettriche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che abbia superato l’apposito test previsto dalla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normativa UNI EN 3-7:2008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(in genere, la loro utilizzabilità su strumentazioni in tensione è indicata sull’etichetta). Acqua e schiuma, invece, non vanno mai usate.</w:t>
      </w:r>
    </w:p>
    <w:p w:rsidR="00E16A1D" w:rsidRPr="00723DD2" w:rsidRDefault="00E16A1D" w:rsidP="003B205D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</w:pPr>
      <w:r w:rsidRPr="00723DD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  <w:t>Classe F: fuochi da oli e grassi</w:t>
      </w:r>
    </w:p>
    <w:p w:rsidR="00E16A1D" w:rsidRPr="00E16A1D" w:rsidRDefault="00E16A1D" w:rsidP="003B205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Questo settore è stato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introdotto dall’ultima versione della norma UNI EN 2:2005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e comprende i fuochi sviluppatisi da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oli e grassi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 combustibili, vegetali o animali, </w:t>
      </w:r>
    </w:p>
    <w:p w:rsidR="00E16A1D" w:rsidRPr="00E16A1D" w:rsidRDefault="00E16A1D" w:rsidP="003B205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Questi oli vanno distinti dagli oli minerali della classe B in ragione della loro diversa formula chimica.</w:t>
      </w:r>
    </w:p>
    <w:p w:rsidR="00E16A1D" w:rsidRPr="00E16A1D" w:rsidRDefault="00E16A1D" w:rsidP="003B205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 sostanze estinguenti per questa classe sono efficaci grazie alla loro azione chimica. Esse producono una catalisi negativa, ovvero un’interruzione delle reazioni chimiche di catalisi positiva che sostengono i processi di combustione.</w:t>
      </w:r>
    </w:p>
    <w:p w:rsidR="001653B4" w:rsidRDefault="00E16A1D" w:rsidP="003B205D">
      <w:pPr>
        <w:shd w:val="clear" w:color="auto" w:fill="FFFFFF"/>
        <w:spacing w:after="0" w:line="330" w:lineRule="atLeast"/>
        <w:jc w:val="both"/>
        <w:textAlignment w:val="baseline"/>
      </w:pP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Perciò, vanno utilizzati solo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estintori caricati con schiume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o, meglio, prodotti estinguenti specificamente pensati per questi incendi, come il </w:t>
      </w:r>
      <w:r w:rsidRPr="00E16A1D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PROKF</w:t>
      </w:r>
      <w:r w:rsidRPr="00E16A1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sectPr w:rsidR="001653B4" w:rsidSect="001653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A5A"/>
    <w:multiLevelType w:val="multilevel"/>
    <w:tmpl w:val="86980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F71B3"/>
    <w:multiLevelType w:val="multilevel"/>
    <w:tmpl w:val="258A8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6A1D"/>
    <w:rsid w:val="001653B4"/>
    <w:rsid w:val="003B205D"/>
    <w:rsid w:val="00723DD2"/>
    <w:rsid w:val="00B21F22"/>
    <w:rsid w:val="00E16A1D"/>
    <w:rsid w:val="00E3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3B4"/>
  </w:style>
  <w:style w:type="paragraph" w:styleId="Titolo1">
    <w:name w:val="heading 1"/>
    <w:basedOn w:val="Normale"/>
    <w:link w:val="Titolo1Carattere"/>
    <w:uiPriority w:val="9"/>
    <w:qFormat/>
    <w:rsid w:val="00E16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16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6A1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6A1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6A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3</cp:revision>
  <dcterms:created xsi:type="dcterms:W3CDTF">2022-11-07T18:17:00Z</dcterms:created>
  <dcterms:modified xsi:type="dcterms:W3CDTF">2022-11-07T18:39:00Z</dcterms:modified>
</cp:coreProperties>
</file>