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646" w:rsidRPr="00005C0D" w:rsidRDefault="007F1646" w:rsidP="00005C0D">
      <w:pPr>
        <w:spacing w:after="150" w:line="240" w:lineRule="auto"/>
        <w:jc w:val="center"/>
        <w:outlineLvl w:val="0"/>
        <w:rPr>
          <w:rFonts w:ascii="Arial" w:eastAsia="Times New Roman" w:hAnsi="Arial" w:cs="Arial"/>
          <w:b/>
          <w:kern w:val="36"/>
          <w:sz w:val="28"/>
          <w:szCs w:val="28"/>
          <w:lang w:eastAsia="it-IT"/>
        </w:rPr>
      </w:pPr>
      <w:r w:rsidRPr="00005C0D">
        <w:rPr>
          <w:rFonts w:ascii="Arial" w:eastAsia="Times New Roman" w:hAnsi="Arial" w:cs="Arial"/>
          <w:b/>
          <w:kern w:val="36"/>
          <w:sz w:val="28"/>
          <w:szCs w:val="28"/>
          <w:lang w:eastAsia="it-IT"/>
        </w:rPr>
        <w:t>M</w:t>
      </w:r>
      <w:r w:rsidR="00962C98">
        <w:rPr>
          <w:rFonts w:ascii="Arial" w:eastAsia="Times New Roman" w:hAnsi="Arial" w:cs="Arial"/>
          <w:b/>
          <w:kern w:val="36"/>
          <w:sz w:val="28"/>
          <w:szCs w:val="28"/>
          <w:lang w:eastAsia="it-IT"/>
        </w:rPr>
        <w:t>ARPOL</w:t>
      </w:r>
    </w:p>
    <w:p w:rsidR="00962C98" w:rsidRDefault="007F1646" w:rsidP="00962C98">
      <w:pPr>
        <w:spacing w:after="0" w:line="240" w:lineRule="auto"/>
        <w:jc w:val="both"/>
        <w:outlineLvl w:val="1"/>
        <w:rPr>
          <w:rFonts w:ascii="Arial" w:eastAsia="Times New Roman" w:hAnsi="Arial" w:cs="Arial"/>
          <w:b/>
          <w:sz w:val="28"/>
          <w:szCs w:val="28"/>
          <w:lang w:eastAsia="it-IT"/>
        </w:rPr>
      </w:pPr>
      <w:r w:rsidRPr="00005C0D">
        <w:rPr>
          <w:rFonts w:ascii="Arial" w:eastAsia="Times New Roman" w:hAnsi="Arial" w:cs="Arial"/>
          <w:b/>
          <w:sz w:val="28"/>
          <w:szCs w:val="28"/>
          <w:lang w:eastAsia="it-IT"/>
        </w:rPr>
        <w:t>Convenzione Internazionale per la Prevenzione dell'Inquinamento causato da Navi</w:t>
      </w:r>
      <w:r w:rsidR="00962C98">
        <w:rPr>
          <w:rFonts w:ascii="Arial" w:eastAsia="Times New Roman" w:hAnsi="Arial" w:cs="Arial"/>
          <w:b/>
          <w:sz w:val="28"/>
          <w:szCs w:val="28"/>
          <w:lang w:eastAsia="it-IT"/>
        </w:rPr>
        <w:t>.</w:t>
      </w:r>
    </w:p>
    <w:p w:rsidR="007F1646" w:rsidRPr="00005C0D" w:rsidRDefault="00005C0D" w:rsidP="00962C98">
      <w:pPr>
        <w:spacing w:after="0" w:line="240" w:lineRule="auto"/>
        <w:jc w:val="both"/>
        <w:outlineLvl w:val="1"/>
        <w:rPr>
          <w:rFonts w:ascii="Arial" w:eastAsia="Times New Roman" w:hAnsi="Arial" w:cs="Arial"/>
          <w:b/>
          <w:sz w:val="28"/>
          <w:szCs w:val="28"/>
          <w:lang w:eastAsia="it-IT"/>
        </w:rPr>
      </w:pPr>
      <w:r w:rsidRPr="00005C0D">
        <w:rPr>
          <w:rFonts w:ascii="Arial" w:eastAsia="Times New Roman" w:hAnsi="Arial" w:cs="Arial"/>
          <w:b/>
          <w:sz w:val="28"/>
          <w:szCs w:val="28"/>
          <w:lang w:eastAsia="it-IT"/>
        </w:rPr>
        <w:br/>
      </w:r>
    </w:p>
    <w:p w:rsidR="00005C0D" w:rsidRDefault="00005C0D" w:rsidP="00E91281">
      <w:pPr>
        <w:shd w:val="clear" w:color="auto" w:fill="FFFFFF"/>
        <w:spacing w:after="0" w:line="36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Questa </w:t>
      </w:r>
      <w:r w:rsidR="007F1646" w:rsidRPr="00005C0D">
        <w:rPr>
          <w:rFonts w:ascii="Arial" w:eastAsia="Times New Roman" w:hAnsi="Arial" w:cs="Arial"/>
          <w:sz w:val="24"/>
          <w:szCs w:val="24"/>
          <w:lang w:eastAsia="it-IT"/>
        </w:rPr>
        <w:t xml:space="preserve"> Convenzione</w:t>
      </w:r>
      <w:r>
        <w:rPr>
          <w:rFonts w:ascii="Arial" w:eastAsia="Times New Roman" w:hAnsi="Arial" w:cs="Arial"/>
          <w:sz w:val="24"/>
          <w:szCs w:val="24"/>
          <w:lang w:eastAsia="it-IT"/>
        </w:rPr>
        <w:t xml:space="preserve"> ha lo scopo di </w:t>
      </w:r>
      <w:r w:rsidR="007F1646" w:rsidRPr="00005C0D">
        <w:rPr>
          <w:rFonts w:ascii="Arial" w:eastAsia="Times New Roman" w:hAnsi="Arial" w:cs="Arial"/>
          <w:sz w:val="24"/>
          <w:szCs w:val="24"/>
          <w:lang w:eastAsia="it-IT"/>
        </w:rPr>
        <w:t>prevenire e ridurre al minimo l'inquinamento causato da navi, sia l'inquinamento accidentale che quello prodotto da operazioni di routine. È stata adottata il 2 novembre 1973 dall'IMO e successivamente aggiornata nel 1978 a seguito di alcuni gravi incidenti di petroliere.</w:t>
      </w:r>
    </w:p>
    <w:p w:rsidR="00382CA0" w:rsidRDefault="00382CA0" w:rsidP="00005C0D">
      <w:pPr>
        <w:shd w:val="clear" w:color="auto" w:fill="FFFFFF"/>
        <w:spacing w:after="0" w:line="240" w:lineRule="auto"/>
        <w:jc w:val="both"/>
        <w:rPr>
          <w:rFonts w:ascii="Arial" w:eastAsia="Times New Roman" w:hAnsi="Arial" w:cs="Arial"/>
          <w:sz w:val="24"/>
          <w:szCs w:val="24"/>
          <w:lang w:eastAsia="it-IT"/>
        </w:rPr>
      </w:pPr>
    </w:p>
    <w:p w:rsidR="00382CA0" w:rsidRDefault="00382CA0" w:rsidP="00005C0D">
      <w:pPr>
        <w:shd w:val="clear" w:color="auto" w:fill="FFFFFF"/>
        <w:spacing w:after="0" w:line="240" w:lineRule="auto"/>
        <w:jc w:val="both"/>
        <w:rPr>
          <w:rFonts w:ascii="Arial" w:eastAsia="Times New Roman" w:hAnsi="Arial" w:cs="Arial"/>
          <w:b/>
          <w:sz w:val="24"/>
          <w:szCs w:val="24"/>
          <w:lang w:eastAsia="it-IT"/>
        </w:rPr>
      </w:pPr>
      <w:r w:rsidRPr="00382CA0">
        <w:rPr>
          <w:rFonts w:ascii="Arial" w:eastAsia="Times New Roman" w:hAnsi="Arial" w:cs="Arial"/>
          <w:b/>
          <w:sz w:val="24"/>
          <w:szCs w:val="24"/>
          <w:lang w:eastAsia="it-IT"/>
        </w:rPr>
        <w:t>La S</w:t>
      </w:r>
      <w:r>
        <w:rPr>
          <w:rFonts w:ascii="Arial" w:eastAsia="Times New Roman" w:hAnsi="Arial" w:cs="Arial"/>
          <w:b/>
          <w:sz w:val="24"/>
          <w:szCs w:val="24"/>
          <w:lang w:eastAsia="it-IT"/>
        </w:rPr>
        <w:t>toria</w:t>
      </w:r>
      <w:r w:rsidRPr="00382CA0">
        <w:rPr>
          <w:rFonts w:ascii="Arial" w:eastAsia="Times New Roman" w:hAnsi="Arial" w:cs="Arial"/>
          <w:b/>
          <w:sz w:val="24"/>
          <w:szCs w:val="24"/>
          <w:lang w:eastAsia="it-IT"/>
        </w:rPr>
        <w:t>:</w:t>
      </w:r>
    </w:p>
    <w:p w:rsidR="00E91281" w:rsidRPr="00382CA0" w:rsidRDefault="00E91281" w:rsidP="00005C0D">
      <w:pPr>
        <w:shd w:val="clear" w:color="auto" w:fill="FFFFFF"/>
        <w:spacing w:after="0" w:line="240" w:lineRule="auto"/>
        <w:jc w:val="both"/>
        <w:rPr>
          <w:rFonts w:ascii="Arial" w:eastAsia="Times New Roman" w:hAnsi="Arial" w:cs="Arial"/>
          <w:b/>
          <w:sz w:val="24"/>
          <w:szCs w:val="24"/>
          <w:lang w:eastAsia="it-IT"/>
        </w:rPr>
      </w:pPr>
    </w:p>
    <w:p w:rsidR="00382CA0" w:rsidRDefault="00382CA0" w:rsidP="00005C0D">
      <w:pPr>
        <w:shd w:val="clear" w:color="auto" w:fill="FFFFFF"/>
        <w:spacing w:after="0" w:line="240" w:lineRule="auto"/>
        <w:jc w:val="both"/>
        <w:rPr>
          <w:rFonts w:ascii="Arial" w:eastAsia="Times New Roman" w:hAnsi="Arial" w:cs="Arial"/>
          <w:sz w:val="24"/>
          <w:szCs w:val="24"/>
          <w:lang w:eastAsia="it-IT"/>
        </w:rPr>
      </w:pPr>
      <w:r w:rsidRPr="00382CA0">
        <w:rPr>
          <w:rFonts w:ascii="Arial" w:eastAsia="Times New Roman" w:hAnsi="Arial" w:cs="Arial"/>
          <w:b/>
          <w:sz w:val="24"/>
          <w:szCs w:val="24"/>
          <w:lang w:eastAsia="it-IT"/>
        </w:rPr>
        <w:t>1972</w:t>
      </w:r>
      <w:r>
        <w:rPr>
          <w:rFonts w:ascii="Arial" w:eastAsia="Times New Roman" w:hAnsi="Arial" w:cs="Arial"/>
          <w:b/>
          <w:sz w:val="24"/>
          <w:szCs w:val="24"/>
          <w:lang w:eastAsia="it-IT"/>
        </w:rPr>
        <w:t xml:space="preserve"> -</w:t>
      </w:r>
      <w:r>
        <w:rPr>
          <w:rFonts w:ascii="Arial" w:eastAsia="Times New Roman" w:hAnsi="Arial" w:cs="Arial"/>
          <w:sz w:val="24"/>
          <w:szCs w:val="24"/>
          <w:lang w:eastAsia="it-IT"/>
        </w:rPr>
        <w:t xml:space="preserve"> A Stoccolma durante la conferenza delle Nazioni Unite sull’ambiente Umano viene affrontato  e discusso il problema dell’inquinamento;</w:t>
      </w:r>
    </w:p>
    <w:p w:rsidR="00FA244C" w:rsidRDefault="00FA244C" w:rsidP="00005C0D">
      <w:pPr>
        <w:shd w:val="clear" w:color="auto" w:fill="FFFFFF"/>
        <w:spacing w:after="0" w:line="240" w:lineRule="auto"/>
        <w:jc w:val="both"/>
        <w:rPr>
          <w:rFonts w:ascii="Arial" w:eastAsia="Times New Roman" w:hAnsi="Arial" w:cs="Arial"/>
          <w:sz w:val="24"/>
          <w:szCs w:val="24"/>
          <w:lang w:eastAsia="it-IT"/>
        </w:rPr>
      </w:pPr>
    </w:p>
    <w:p w:rsidR="00382CA0" w:rsidRDefault="00382CA0" w:rsidP="00005C0D">
      <w:pPr>
        <w:shd w:val="clear" w:color="auto" w:fill="FFFFFF"/>
        <w:spacing w:after="0" w:line="240" w:lineRule="auto"/>
        <w:jc w:val="both"/>
        <w:rPr>
          <w:rFonts w:ascii="Arial" w:eastAsia="Times New Roman" w:hAnsi="Arial" w:cs="Arial"/>
          <w:sz w:val="24"/>
          <w:szCs w:val="24"/>
          <w:lang w:eastAsia="it-IT"/>
        </w:rPr>
      </w:pPr>
      <w:r w:rsidRPr="00382CA0">
        <w:rPr>
          <w:rFonts w:ascii="Arial" w:eastAsia="Times New Roman" w:hAnsi="Arial" w:cs="Arial"/>
          <w:b/>
          <w:sz w:val="24"/>
          <w:szCs w:val="24"/>
          <w:lang w:eastAsia="it-IT"/>
        </w:rPr>
        <w:t>1973</w:t>
      </w:r>
      <w:r>
        <w:rPr>
          <w:rFonts w:ascii="Arial" w:eastAsia="Times New Roman" w:hAnsi="Arial" w:cs="Arial"/>
          <w:b/>
          <w:sz w:val="24"/>
          <w:szCs w:val="24"/>
          <w:lang w:eastAsia="it-IT"/>
        </w:rPr>
        <w:t xml:space="preserve"> – </w:t>
      </w:r>
      <w:r w:rsidRPr="00382CA0">
        <w:rPr>
          <w:rFonts w:ascii="Arial" w:eastAsia="Times New Roman" w:hAnsi="Arial" w:cs="Arial"/>
          <w:sz w:val="24"/>
          <w:szCs w:val="24"/>
          <w:lang w:eastAsia="it-IT"/>
        </w:rPr>
        <w:t>Atto finale</w:t>
      </w:r>
      <w:r>
        <w:rPr>
          <w:rFonts w:ascii="Arial" w:eastAsia="Times New Roman" w:hAnsi="Arial" w:cs="Arial"/>
          <w:b/>
          <w:sz w:val="24"/>
          <w:szCs w:val="24"/>
          <w:lang w:eastAsia="it-IT"/>
        </w:rPr>
        <w:t xml:space="preserve"> </w:t>
      </w:r>
      <w:r w:rsidRPr="00382CA0">
        <w:rPr>
          <w:rFonts w:ascii="Arial" w:eastAsia="Times New Roman" w:hAnsi="Arial" w:cs="Arial"/>
          <w:sz w:val="24"/>
          <w:szCs w:val="24"/>
          <w:lang w:eastAsia="it-IT"/>
        </w:rPr>
        <w:t xml:space="preserve">della conferenza </w:t>
      </w:r>
      <w:r>
        <w:rPr>
          <w:rFonts w:ascii="Arial" w:eastAsia="Times New Roman" w:hAnsi="Arial" w:cs="Arial"/>
          <w:sz w:val="24"/>
          <w:szCs w:val="24"/>
          <w:lang w:eastAsia="it-IT"/>
        </w:rPr>
        <w:t xml:space="preserve">internazionale </w:t>
      </w:r>
      <w:r w:rsidRPr="00382CA0">
        <w:rPr>
          <w:rFonts w:ascii="Arial" w:eastAsia="Times New Roman" w:hAnsi="Arial" w:cs="Arial"/>
          <w:sz w:val="24"/>
          <w:szCs w:val="24"/>
          <w:lang w:eastAsia="it-IT"/>
        </w:rPr>
        <w:t>sull’inquinamento dell’ambiente marino</w:t>
      </w:r>
      <w:r>
        <w:rPr>
          <w:rFonts w:ascii="Arial" w:eastAsia="Times New Roman" w:hAnsi="Arial" w:cs="Arial"/>
          <w:b/>
          <w:sz w:val="24"/>
          <w:szCs w:val="24"/>
          <w:lang w:eastAsia="it-IT"/>
        </w:rPr>
        <w:t xml:space="preserve"> (MARPOL</w:t>
      </w:r>
      <w:r w:rsidR="00FA244C">
        <w:rPr>
          <w:rFonts w:ascii="Arial" w:eastAsia="Times New Roman" w:hAnsi="Arial" w:cs="Arial"/>
          <w:b/>
          <w:sz w:val="24"/>
          <w:szCs w:val="24"/>
          <w:lang w:eastAsia="it-IT"/>
        </w:rPr>
        <w:t xml:space="preserve"> 1973 </w:t>
      </w:r>
      <w:r>
        <w:rPr>
          <w:rFonts w:ascii="Arial" w:eastAsia="Times New Roman" w:hAnsi="Arial" w:cs="Arial"/>
          <w:b/>
          <w:sz w:val="24"/>
          <w:szCs w:val="24"/>
          <w:lang w:eastAsia="it-IT"/>
        </w:rPr>
        <w:t xml:space="preserve">) </w:t>
      </w:r>
      <w:r w:rsidRPr="00FA244C">
        <w:rPr>
          <w:rFonts w:ascii="Arial" w:eastAsia="Times New Roman" w:hAnsi="Arial" w:cs="Arial"/>
          <w:sz w:val="24"/>
          <w:szCs w:val="24"/>
          <w:lang w:eastAsia="it-IT"/>
        </w:rPr>
        <w:t>Conv</w:t>
      </w:r>
      <w:r w:rsidR="00FA244C">
        <w:rPr>
          <w:rFonts w:ascii="Arial" w:eastAsia="Times New Roman" w:hAnsi="Arial" w:cs="Arial"/>
          <w:sz w:val="24"/>
          <w:szCs w:val="24"/>
          <w:lang w:eastAsia="it-IT"/>
        </w:rPr>
        <w:t>enzione.</w:t>
      </w:r>
    </w:p>
    <w:p w:rsidR="00FA244C" w:rsidRDefault="00FA244C" w:rsidP="00005C0D">
      <w:pPr>
        <w:shd w:val="clear" w:color="auto" w:fill="FFFFFF"/>
        <w:spacing w:after="0" w:line="240" w:lineRule="auto"/>
        <w:jc w:val="both"/>
        <w:rPr>
          <w:rFonts w:ascii="Arial" w:eastAsia="Times New Roman" w:hAnsi="Arial" w:cs="Arial"/>
          <w:sz w:val="24"/>
          <w:szCs w:val="24"/>
          <w:lang w:eastAsia="it-IT"/>
        </w:rPr>
      </w:pPr>
    </w:p>
    <w:p w:rsidR="00FA244C" w:rsidRPr="00FA244C" w:rsidRDefault="00FA244C" w:rsidP="00005C0D">
      <w:pPr>
        <w:shd w:val="clear" w:color="auto" w:fill="FFFFFF"/>
        <w:spacing w:after="0" w:line="240" w:lineRule="auto"/>
        <w:jc w:val="both"/>
        <w:rPr>
          <w:rFonts w:ascii="Arial" w:eastAsia="Times New Roman" w:hAnsi="Arial" w:cs="Arial"/>
          <w:sz w:val="24"/>
          <w:szCs w:val="24"/>
          <w:lang w:eastAsia="it-IT"/>
        </w:rPr>
      </w:pPr>
      <w:r w:rsidRPr="00FA244C">
        <w:rPr>
          <w:rFonts w:ascii="Arial" w:eastAsia="Times New Roman" w:hAnsi="Arial" w:cs="Arial"/>
          <w:b/>
          <w:sz w:val="24"/>
          <w:szCs w:val="24"/>
          <w:lang w:eastAsia="it-IT"/>
        </w:rPr>
        <w:t xml:space="preserve">1978 </w:t>
      </w:r>
      <w:r>
        <w:rPr>
          <w:rFonts w:ascii="Arial" w:eastAsia="Times New Roman" w:hAnsi="Arial" w:cs="Arial"/>
          <w:b/>
          <w:sz w:val="24"/>
          <w:szCs w:val="24"/>
          <w:lang w:eastAsia="it-IT"/>
        </w:rPr>
        <w:t>–</w:t>
      </w:r>
      <w:r w:rsidRPr="00FA244C">
        <w:rPr>
          <w:rFonts w:ascii="Arial" w:eastAsia="Times New Roman" w:hAnsi="Arial" w:cs="Arial"/>
          <w:b/>
          <w:sz w:val="24"/>
          <w:szCs w:val="24"/>
          <w:lang w:eastAsia="it-IT"/>
        </w:rPr>
        <w:t xml:space="preserve"> </w:t>
      </w:r>
      <w:r w:rsidRPr="00FA244C">
        <w:rPr>
          <w:rFonts w:ascii="Arial" w:eastAsia="Times New Roman" w:hAnsi="Arial" w:cs="Arial"/>
          <w:sz w:val="24"/>
          <w:szCs w:val="24"/>
          <w:lang w:eastAsia="it-IT"/>
        </w:rPr>
        <w:t xml:space="preserve">Protocollo </w:t>
      </w:r>
      <w:r>
        <w:rPr>
          <w:rFonts w:ascii="Arial" w:eastAsia="Times New Roman" w:hAnsi="Arial" w:cs="Arial"/>
          <w:sz w:val="24"/>
          <w:szCs w:val="24"/>
          <w:lang w:eastAsia="it-IT"/>
        </w:rPr>
        <w:t>relativo alla convenzione internazionale in merito alla prevenzione dell’inquinamento provocato dalle navi.</w:t>
      </w:r>
    </w:p>
    <w:p w:rsidR="00382CA0" w:rsidRDefault="00382CA0" w:rsidP="00005C0D">
      <w:pPr>
        <w:shd w:val="clear" w:color="auto" w:fill="FFFFFF"/>
        <w:spacing w:after="0" w:line="240" w:lineRule="auto"/>
        <w:jc w:val="both"/>
        <w:rPr>
          <w:rFonts w:ascii="Arial" w:eastAsia="Times New Roman" w:hAnsi="Arial" w:cs="Arial"/>
          <w:sz w:val="24"/>
          <w:szCs w:val="24"/>
          <w:lang w:eastAsia="it-IT"/>
        </w:rPr>
      </w:pPr>
    </w:p>
    <w:p w:rsidR="007F1646" w:rsidRPr="00005C0D" w:rsidRDefault="007F1646" w:rsidP="00E91281">
      <w:pPr>
        <w:shd w:val="clear" w:color="auto" w:fill="FFFFFF"/>
        <w:spacing w:after="0" w:line="360" w:lineRule="auto"/>
        <w:jc w:val="both"/>
        <w:rPr>
          <w:rFonts w:ascii="Arial" w:eastAsia="Times New Roman" w:hAnsi="Arial" w:cs="Arial"/>
          <w:b/>
          <w:sz w:val="24"/>
          <w:szCs w:val="24"/>
          <w:lang w:eastAsia="it-IT"/>
        </w:rPr>
      </w:pPr>
      <w:r w:rsidRPr="00005C0D">
        <w:rPr>
          <w:rFonts w:ascii="Arial" w:eastAsia="Times New Roman" w:hAnsi="Arial" w:cs="Arial"/>
          <w:sz w:val="24"/>
          <w:szCs w:val="24"/>
          <w:lang w:eastAsia="it-IT"/>
        </w:rPr>
        <w:br/>
      </w:r>
      <w:r w:rsidRPr="00005C0D">
        <w:rPr>
          <w:rFonts w:ascii="Arial" w:eastAsia="Times New Roman" w:hAnsi="Arial" w:cs="Arial"/>
          <w:b/>
          <w:sz w:val="24"/>
          <w:szCs w:val="24"/>
          <w:lang w:eastAsia="it-IT"/>
        </w:rPr>
        <w:t>Si applica a:</w:t>
      </w:r>
    </w:p>
    <w:p w:rsidR="007F1646" w:rsidRPr="00005C0D" w:rsidRDefault="007F1646" w:rsidP="00E91281">
      <w:pPr>
        <w:numPr>
          <w:ilvl w:val="0"/>
          <w:numId w:val="1"/>
        </w:numPr>
        <w:shd w:val="clear" w:color="auto" w:fill="FFFFFF"/>
        <w:spacing w:after="0" w:line="360" w:lineRule="auto"/>
        <w:ind w:left="0"/>
        <w:jc w:val="both"/>
        <w:rPr>
          <w:rFonts w:ascii="Arial" w:eastAsia="Times New Roman" w:hAnsi="Arial" w:cs="Arial"/>
          <w:sz w:val="24"/>
          <w:szCs w:val="24"/>
          <w:lang w:eastAsia="it-IT"/>
        </w:rPr>
      </w:pPr>
      <w:r w:rsidRPr="00005C0D">
        <w:rPr>
          <w:rFonts w:ascii="Arial" w:eastAsia="Times New Roman" w:hAnsi="Arial" w:cs="Arial"/>
          <w:sz w:val="24"/>
          <w:szCs w:val="24"/>
          <w:lang w:eastAsia="it-IT"/>
        </w:rPr>
        <w:t>tutte le navi che battono la bandiera di uno Stato membro della Convenzione o che operano all'interno della sua giurisdizione</w:t>
      </w:r>
    </w:p>
    <w:p w:rsidR="007F1646" w:rsidRDefault="007F1646" w:rsidP="00E91281">
      <w:pPr>
        <w:numPr>
          <w:ilvl w:val="0"/>
          <w:numId w:val="1"/>
        </w:numPr>
        <w:shd w:val="clear" w:color="auto" w:fill="FFFFFF"/>
        <w:spacing w:after="0" w:line="360" w:lineRule="auto"/>
        <w:ind w:left="0"/>
        <w:jc w:val="both"/>
        <w:rPr>
          <w:rFonts w:ascii="Arial" w:eastAsia="Times New Roman" w:hAnsi="Arial" w:cs="Arial"/>
          <w:sz w:val="24"/>
          <w:szCs w:val="24"/>
          <w:lang w:eastAsia="it-IT"/>
        </w:rPr>
      </w:pPr>
      <w:r w:rsidRPr="00005C0D">
        <w:rPr>
          <w:rFonts w:ascii="Arial" w:eastAsia="Times New Roman" w:hAnsi="Arial" w:cs="Arial"/>
          <w:sz w:val="24"/>
          <w:szCs w:val="24"/>
          <w:lang w:eastAsia="it-IT"/>
        </w:rPr>
        <w:t>imbarcazioni di qualsiasi tipo che operano nell'ambiente marino, tra cui aliscafi, veicoli a cuscino d'aria, sommergibili, natanti e piattaforme fisse o galleggianti.</w:t>
      </w:r>
    </w:p>
    <w:p w:rsidR="00382CA0" w:rsidRDefault="00382CA0" w:rsidP="00E91281">
      <w:pPr>
        <w:shd w:val="clear" w:color="auto" w:fill="FFFFFF"/>
        <w:spacing w:after="0" w:line="360" w:lineRule="auto"/>
        <w:jc w:val="both"/>
        <w:rPr>
          <w:rFonts w:ascii="Arial" w:eastAsia="Times New Roman" w:hAnsi="Arial" w:cs="Arial"/>
          <w:sz w:val="24"/>
          <w:szCs w:val="24"/>
          <w:lang w:eastAsia="it-IT"/>
        </w:rPr>
      </w:pPr>
    </w:p>
    <w:p w:rsidR="00FA244C" w:rsidRDefault="00FA244C" w:rsidP="00005C0D">
      <w:pPr>
        <w:shd w:val="clear" w:color="auto" w:fill="FFFFFF"/>
        <w:spacing w:after="0" w:line="240" w:lineRule="auto"/>
        <w:jc w:val="both"/>
        <w:rPr>
          <w:rFonts w:ascii="Arial" w:eastAsia="Times New Roman" w:hAnsi="Arial" w:cs="Arial"/>
          <w:b/>
          <w:sz w:val="24"/>
          <w:szCs w:val="24"/>
          <w:lang w:eastAsia="it-IT"/>
        </w:rPr>
      </w:pPr>
      <w:r w:rsidRPr="00FA244C">
        <w:rPr>
          <w:rFonts w:ascii="Arial" w:eastAsia="Times New Roman" w:hAnsi="Arial" w:cs="Arial"/>
          <w:b/>
          <w:sz w:val="24"/>
          <w:szCs w:val="24"/>
          <w:lang w:eastAsia="it-IT"/>
        </w:rPr>
        <w:t>STRUTTURA</w:t>
      </w:r>
    </w:p>
    <w:p w:rsidR="00FA244C" w:rsidRDefault="00FA244C" w:rsidP="00005C0D">
      <w:pPr>
        <w:shd w:val="clear" w:color="auto" w:fill="FFFFFF"/>
        <w:spacing w:after="0" w:line="240" w:lineRule="auto"/>
        <w:jc w:val="both"/>
        <w:rPr>
          <w:rFonts w:ascii="Arial" w:eastAsia="Times New Roman" w:hAnsi="Arial" w:cs="Arial"/>
          <w:b/>
          <w:sz w:val="24"/>
          <w:szCs w:val="24"/>
          <w:lang w:eastAsia="it-IT"/>
        </w:rPr>
      </w:pPr>
    </w:p>
    <w:p w:rsidR="00FA244C" w:rsidRDefault="00FA244C" w:rsidP="00005C0D">
      <w:pPr>
        <w:shd w:val="clear" w:color="auto" w:fill="FFFFFF"/>
        <w:spacing w:after="0" w:line="240" w:lineRule="auto"/>
        <w:jc w:val="both"/>
        <w:rPr>
          <w:rFonts w:ascii="Arial" w:eastAsia="Times New Roman" w:hAnsi="Arial" w:cs="Arial"/>
          <w:b/>
          <w:sz w:val="24"/>
          <w:szCs w:val="24"/>
          <w:lang w:eastAsia="it-IT"/>
        </w:rPr>
      </w:pPr>
      <w:r>
        <w:rPr>
          <w:rFonts w:ascii="Arial" w:eastAsia="Times New Roman" w:hAnsi="Arial" w:cs="Arial"/>
          <w:b/>
          <w:sz w:val="24"/>
          <w:szCs w:val="24"/>
          <w:lang w:eastAsia="it-IT"/>
        </w:rPr>
        <w:t>La convenzione è composta da : 20 articoli , 3 protocolli e 6 annessi.</w:t>
      </w:r>
    </w:p>
    <w:p w:rsidR="00FA244C" w:rsidRDefault="00FA244C" w:rsidP="00005C0D">
      <w:pPr>
        <w:shd w:val="clear" w:color="auto" w:fill="FFFFFF"/>
        <w:spacing w:after="0" w:line="240" w:lineRule="auto"/>
        <w:jc w:val="both"/>
        <w:rPr>
          <w:rFonts w:ascii="Arial" w:eastAsia="Times New Roman" w:hAnsi="Arial" w:cs="Arial"/>
          <w:b/>
          <w:sz w:val="24"/>
          <w:szCs w:val="24"/>
          <w:lang w:eastAsia="it-IT"/>
        </w:rPr>
      </w:pPr>
    </w:p>
    <w:p w:rsidR="00FA244C" w:rsidRDefault="00FA244C" w:rsidP="00005C0D">
      <w:pPr>
        <w:shd w:val="clear" w:color="auto" w:fill="FFFFFF"/>
        <w:spacing w:after="0" w:line="240" w:lineRule="auto"/>
        <w:jc w:val="both"/>
        <w:rPr>
          <w:rFonts w:ascii="Arial" w:eastAsia="Times New Roman" w:hAnsi="Arial" w:cs="Arial"/>
          <w:b/>
          <w:sz w:val="24"/>
          <w:szCs w:val="24"/>
          <w:lang w:eastAsia="it-IT"/>
        </w:rPr>
      </w:pPr>
      <w:r>
        <w:rPr>
          <w:rFonts w:ascii="Arial" w:eastAsia="Times New Roman" w:hAnsi="Arial" w:cs="Arial"/>
          <w:b/>
          <w:sz w:val="24"/>
          <w:szCs w:val="24"/>
          <w:lang w:eastAsia="it-IT"/>
        </w:rPr>
        <w:t>Nei 20 articoli sono contenute le disposizioni generali, definizioni, campo di applicazione, ispezioni ecc.</w:t>
      </w:r>
    </w:p>
    <w:p w:rsidR="00FA244C" w:rsidRDefault="00FA244C" w:rsidP="00005C0D">
      <w:pPr>
        <w:shd w:val="clear" w:color="auto" w:fill="FFFFFF"/>
        <w:spacing w:after="0" w:line="240" w:lineRule="auto"/>
        <w:jc w:val="both"/>
        <w:rPr>
          <w:rFonts w:ascii="Arial" w:eastAsia="Times New Roman" w:hAnsi="Arial" w:cs="Arial"/>
          <w:b/>
          <w:sz w:val="24"/>
          <w:szCs w:val="24"/>
          <w:lang w:eastAsia="it-IT"/>
        </w:rPr>
      </w:pPr>
    </w:p>
    <w:p w:rsidR="00FA244C" w:rsidRDefault="00FA244C" w:rsidP="00005C0D">
      <w:pPr>
        <w:shd w:val="clear" w:color="auto" w:fill="FFFFFF"/>
        <w:spacing w:after="0" w:line="240" w:lineRule="auto"/>
        <w:jc w:val="both"/>
        <w:rPr>
          <w:rFonts w:ascii="Arial" w:eastAsia="Times New Roman" w:hAnsi="Arial" w:cs="Arial"/>
          <w:b/>
          <w:sz w:val="24"/>
          <w:szCs w:val="24"/>
          <w:lang w:eastAsia="it-IT"/>
        </w:rPr>
      </w:pPr>
      <w:r>
        <w:rPr>
          <w:rFonts w:ascii="Arial" w:eastAsia="Times New Roman" w:hAnsi="Arial" w:cs="Arial"/>
          <w:b/>
          <w:sz w:val="24"/>
          <w:szCs w:val="24"/>
          <w:lang w:eastAsia="it-IT"/>
        </w:rPr>
        <w:t>I 3 protocolli si riferisco a :</w:t>
      </w:r>
    </w:p>
    <w:p w:rsidR="00FA244C" w:rsidRDefault="00FA244C" w:rsidP="00005C0D">
      <w:pPr>
        <w:shd w:val="clear" w:color="auto" w:fill="FFFFFF"/>
        <w:spacing w:after="0" w:line="240" w:lineRule="auto"/>
        <w:jc w:val="both"/>
        <w:rPr>
          <w:rFonts w:ascii="Arial" w:eastAsia="Times New Roman" w:hAnsi="Arial" w:cs="Arial"/>
          <w:b/>
          <w:sz w:val="24"/>
          <w:szCs w:val="24"/>
          <w:lang w:eastAsia="it-IT"/>
        </w:rPr>
      </w:pPr>
    </w:p>
    <w:p w:rsidR="00FA244C" w:rsidRDefault="00FA244C" w:rsidP="00005C0D">
      <w:pPr>
        <w:shd w:val="clear" w:color="auto" w:fill="FFFFFF"/>
        <w:spacing w:after="0" w:line="240" w:lineRule="auto"/>
        <w:jc w:val="both"/>
        <w:rPr>
          <w:rFonts w:ascii="Arial" w:eastAsia="Times New Roman" w:hAnsi="Arial" w:cs="Arial"/>
          <w:b/>
          <w:sz w:val="24"/>
          <w:szCs w:val="24"/>
          <w:lang w:eastAsia="it-IT"/>
        </w:rPr>
      </w:pPr>
      <w:r>
        <w:rPr>
          <w:rFonts w:ascii="Arial" w:eastAsia="Times New Roman" w:hAnsi="Arial" w:cs="Arial"/>
          <w:b/>
          <w:sz w:val="24"/>
          <w:szCs w:val="24"/>
          <w:lang w:eastAsia="it-IT"/>
        </w:rPr>
        <w:t>1° Obbligo di rapportare allo stato costiero più vicino qualunque incidente che provochi inquinamento.</w:t>
      </w:r>
    </w:p>
    <w:p w:rsidR="00FA244C" w:rsidRDefault="00FA244C" w:rsidP="00005C0D">
      <w:pPr>
        <w:shd w:val="clear" w:color="auto" w:fill="FFFFFF"/>
        <w:spacing w:after="0" w:line="240" w:lineRule="auto"/>
        <w:jc w:val="both"/>
        <w:rPr>
          <w:rFonts w:ascii="Arial" w:eastAsia="Times New Roman" w:hAnsi="Arial" w:cs="Arial"/>
          <w:b/>
          <w:sz w:val="24"/>
          <w:szCs w:val="24"/>
          <w:lang w:eastAsia="it-IT"/>
        </w:rPr>
      </w:pPr>
    </w:p>
    <w:p w:rsidR="00FA244C" w:rsidRDefault="00FA244C" w:rsidP="00005C0D">
      <w:pPr>
        <w:shd w:val="clear" w:color="auto" w:fill="FFFFFF"/>
        <w:spacing w:after="0" w:line="240" w:lineRule="auto"/>
        <w:jc w:val="both"/>
        <w:rPr>
          <w:rFonts w:ascii="Arial" w:eastAsia="Times New Roman" w:hAnsi="Arial" w:cs="Arial"/>
          <w:b/>
          <w:sz w:val="24"/>
          <w:szCs w:val="24"/>
          <w:lang w:eastAsia="it-IT"/>
        </w:rPr>
      </w:pPr>
      <w:r>
        <w:rPr>
          <w:rFonts w:ascii="Arial" w:eastAsia="Times New Roman" w:hAnsi="Arial" w:cs="Arial"/>
          <w:b/>
          <w:sz w:val="24"/>
          <w:szCs w:val="24"/>
          <w:lang w:eastAsia="it-IT"/>
        </w:rPr>
        <w:t>2° Indica la procedura da effettuare per l’arbitrato</w:t>
      </w:r>
    </w:p>
    <w:p w:rsidR="00E91281" w:rsidRDefault="00E91281" w:rsidP="00005C0D">
      <w:pPr>
        <w:shd w:val="clear" w:color="auto" w:fill="FFFFFF"/>
        <w:spacing w:after="0" w:line="240" w:lineRule="auto"/>
        <w:jc w:val="both"/>
        <w:rPr>
          <w:rFonts w:ascii="Arial" w:eastAsia="Times New Roman" w:hAnsi="Arial" w:cs="Arial"/>
          <w:b/>
          <w:sz w:val="24"/>
          <w:szCs w:val="24"/>
          <w:lang w:eastAsia="it-IT"/>
        </w:rPr>
      </w:pPr>
    </w:p>
    <w:p w:rsidR="00FA244C" w:rsidRDefault="00FA244C" w:rsidP="00005C0D">
      <w:pPr>
        <w:shd w:val="clear" w:color="auto" w:fill="FFFFFF"/>
        <w:spacing w:after="0" w:line="240" w:lineRule="auto"/>
        <w:jc w:val="both"/>
        <w:rPr>
          <w:rFonts w:ascii="Arial" w:eastAsia="Times New Roman" w:hAnsi="Arial" w:cs="Arial"/>
          <w:b/>
          <w:sz w:val="24"/>
          <w:szCs w:val="24"/>
          <w:lang w:eastAsia="it-IT"/>
        </w:rPr>
      </w:pPr>
      <w:r>
        <w:rPr>
          <w:rFonts w:ascii="Arial" w:eastAsia="Times New Roman" w:hAnsi="Arial" w:cs="Arial"/>
          <w:b/>
          <w:sz w:val="24"/>
          <w:szCs w:val="24"/>
          <w:lang w:eastAsia="it-IT"/>
        </w:rPr>
        <w:t xml:space="preserve">3° </w:t>
      </w:r>
      <w:r w:rsidR="00E91281">
        <w:rPr>
          <w:rFonts w:ascii="Arial" w:eastAsia="Times New Roman" w:hAnsi="Arial" w:cs="Arial"/>
          <w:b/>
          <w:sz w:val="24"/>
          <w:szCs w:val="24"/>
          <w:lang w:eastAsia="it-IT"/>
        </w:rPr>
        <w:t xml:space="preserve">E’ l’applicazione dell’annesso </w:t>
      </w:r>
      <w:proofErr w:type="spellStart"/>
      <w:r w:rsidR="00E91281">
        <w:rPr>
          <w:rFonts w:ascii="Arial" w:eastAsia="Times New Roman" w:hAnsi="Arial" w:cs="Arial"/>
          <w:b/>
          <w:sz w:val="24"/>
          <w:szCs w:val="24"/>
          <w:lang w:eastAsia="it-IT"/>
        </w:rPr>
        <w:t>VI</w:t>
      </w:r>
      <w:proofErr w:type="spellEnd"/>
    </w:p>
    <w:p w:rsidR="00E91281" w:rsidRDefault="00E91281" w:rsidP="00005C0D">
      <w:pPr>
        <w:shd w:val="clear" w:color="auto" w:fill="FFFFFF"/>
        <w:spacing w:after="0" w:line="240" w:lineRule="auto"/>
        <w:jc w:val="both"/>
        <w:rPr>
          <w:rFonts w:ascii="Arial" w:eastAsia="Times New Roman" w:hAnsi="Arial" w:cs="Arial"/>
          <w:b/>
          <w:sz w:val="24"/>
          <w:szCs w:val="24"/>
          <w:lang w:eastAsia="it-IT"/>
        </w:rPr>
      </w:pPr>
    </w:p>
    <w:p w:rsidR="00E91281" w:rsidRDefault="00E91281" w:rsidP="00E91281">
      <w:pPr>
        <w:shd w:val="clear" w:color="auto" w:fill="FFFFFF"/>
        <w:spacing w:after="0" w:line="240" w:lineRule="atLeast"/>
        <w:jc w:val="both"/>
        <w:rPr>
          <w:rFonts w:ascii="Arial" w:eastAsia="Times New Roman" w:hAnsi="Arial" w:cs="Arial"/>
          <w:b/>
          <w:sz w:val="24"/>
          <w:szCs w:val="24"/>
          <w:lang w:eastAsia="it-IT"/>
        </w:rPr>
      </w:pPr>
      <w:r>
        <w:rPr>
          <w:rFonts w:ascii="Arial" w:eastAsia="Times New Roman" w:hAnsi="Arial" w:cs="Arial"/>
          <w:b/>
          <w:sz w:val="24"/>
          <w:szCs w:val="24"/>
          <w:lang w:eastAsia="it-IT"/>
        </w:rPr>
        <w:lastRenderedPageBreak/>
        <w:t>ALLEGATI</w:t>
      </w:r>
    </w:p>
    <w:p w:rsidR="00E91281" w:rsidRDefault="00E91281" w:rsidP="00E91281">
      <w:pPr>
        <w:shd w:val="clear" w:color="auto" w:fill="FFFFFF"/>
        <w:spacing w:after="0" w:line="240" w:lineRule="atLeast"/>
        <w:jc w:val="both"/>
        <w:rPr>
          <w:rFonts w:ascii="Arial" w:eastAsia="Times New Roman" w:hAnsi="Arial" w:cs="Arial"/>
          <w:b/>
          <w:sz w:val="24"/>
          <w:szCs w:val="24"/>
          <w:lang w:eastAsia="it-IT"/>
        </w:rPr>
      </w:pPr>
    </w:p>
    <w:p w:rsidR="00E91281" w:rsidRPr="00E91281" w:rsidRDefault="00E91281" w:rsidP="00E91281">
      <w:pPr>
        <w:pStyle w:val="Paragrafoelenco"/>
        <w:numPr>
          <w:ilvl w:val="0"/>
          <w:numId w:val="4"/>
        </w:numPr>
        <w:shd w:val="clear" w:color="auto" w:fill="FFFFFF"/>
        <w:spacing w:after="0" w:line="240" w:lineRule="atLeast"/>
        <w:jc w:val="both"/>
        <w:rPr>
          <w:rFonts w:ascii="Arial" w:eastAsia="Times New Roman" w:hAnsi="Arial" w:cs="Arial"/>
          <w:b/>
          <w:sz w:val="24"/>
          <w:szCs w:val="24"/>
          <w:lang w:eastAsia="it-IT"/>
        </w:rPr>
      </w:pPr>
      <w:r w:rsidRPr="00005C0D">
        <w:rPr>
          <w:rFonts w:ascii="Arial" w:eastAsia="Times New Roman" w:hAnsi="Arial" w:cs="Arial"/>
          <w:sz w:val="24"/>
          <w:szCs w:val="24"/>
          <w:lang w:eastAsia="it-IT"/>
        </w:rPr>
        <w:t>Inquinamento da petrolio (petrolio greggio e olio combustibile)</w:t>
      </w:r>
    </w:p>
    <w:p w:rsidR="00E91281" w:rsidRPr="00E91281" w:rsidRDefault="00E91281" w:rsidP="00E91281">
      <w:pPr>
        <w:shd w:val="clear" w:color="auto" w:fill="FFFFFF"/>
        <w:spacing w:after="0" w:line="240" w:lineRule="atLeast"/>
        <w:jc w:val="both"/>
        <w:rPr>
          <w:rFonts w:ascii="Arial" w:eastAsia="Times New Roman" w:hAnsi="Arial" w:cs="Arial"/>
          <w:b/>
          <w:sz w:val="24"/>
          <w:szCs w:val="24"/>
          <w:lang w:eastAsia="it-IT"/>
        </w:rPr>
      </w:pPr>
    </w:p>
    <w:p w:rsidR="00E91281" w:rsidRPr="00E91281" w:rsidRDefault="00E91281" w:rsidP="00E91281">
      <w:pPr>
        <w:pStyle w:val="Paragrafoelenco"/>
        <w:numPr>
          <w:ilvl w:val="0"/>
          <w:numId w:val="4"/>
        </w:numPr>
        <w:shd w:val="clear" w:color="auto" w:fill="FFFFFF"/>
        <w:spacing w:after="0" w:line="240" w:lineRule="atLeast"/>
        <w:jc w:val="both"/>
        <w:rPr>
          <w:rFonts w:ascii="Arial" w:eastAsia="Times New Roman" w:hAnsi="Arial" w:cs="Arial"/>
          <w:b/>
          <w:sz w:val="24"/>
          <w:szCs w:val="24"/>
          <w:lang w:eastAsia="it-IT"/>
        </w:rPr>
      </w:pPr>
      <w:r w:rsidRPr="00005C0D">
        <w:rPr>
          <w:rFonts w:ascii="Arial" w:eastAsia="Times New Roman" w:hAnsi="Arial" w:cs="Arial"/>
          <w:sz w:val="24"/>
          <w:szCs w:val="24"/>
          <w:lang w:eastAsia="it-IT"/>
        </w:rPr>
        <w:t>Inquinamento da sostanze liquide nocive trasportate alla rinfusa</w:t>
      </w:r>
    </w:p>
    <w:p w:rsidR="00E91281" w:rsidRPr="00E91281" w:rsidRDefault="00E91281" w:rsidP="00E91281">
      <w:pPr>
        <w:pStyle w:val="Paragrafoelenco"/>
        <w:spacing w:after="0" w:line="240" w:lineRule="atLeast"/>
        <w:rPr>
          <w:rFonts w:ascii="Arial" w:eastAsia="Times New Roman" w:hAnsi="Arial" w:cs="Arial"/>
          <w:b/>
          <w:sz w:val="24"/>
          <w:szCs w:val="24"/>
          <w:lang w:eastAsia="it-IT"/>
        </w:rPr>
      </w:pPr>
    </w:p>
    <w:p w:rsidR="00E91281" w:rsidRPr="00E91281" w:rsidRDefault="00E91281" w:rsidP="00E91281">
      <w:pPr>
        <w:numPr>
          <w:ilvl w:val="0"/>
          <w:numId w:val="4"/>
        </w:numPr>
        <w:shd w:val="clear" w:color="auto" w:fill="FFFFFF"/>
        <w:spacing w:after="0" w:line="240" w:lineRule="atLeast"/>
        <w:jc w:val="both"/>
        <w:rPr>
          <w:rFonts w:ascii="Arial" w:eastAsia="Times New Roman" w:hAnsi="Arial" w:cs="Arial"/>
          <w:sz w:val="24"/>
          <w:szCs w:val="24"/>
          <w:lang w:eastAsia="it-IT"/>
        </w:rPr>
      </w:pPr>
      <w:r w:rsidRPr="00005C0D">
        <w:rPr>
          <w:rFonts w:ascii="Arial" w:eastAsia="Times New Roman" w:hAnsi="Arial" w:cs="Arial"/>
          <w:sz w:val="24"/>
          <w:szCs w:val="24"/>
          <w:lang w:eastAsia="it-IT"/>
        </w:rPr>
        <w:t>Inquinamento da sostanze dannose trasportate in imballaggi</w:t>
      </w:r>
    </w:p>
    <w:p w:rsidR="00E91281" w:rsidRPr="00E91281" w:rsidRDefault="00E91281" w:rsidP="00E91281">
      <w:pPr>
        <w:pStyle w:val="Paragrafoelenco"/>
        <w:shd w:val="clear" w:color="auto" w:fill="FFFFFF"/>
        <w:spacing w:after="0" w:line="240" w:lineRule="atLeast"/>
        <w:jc w:val="both"/>
        <w:rPr>
          <w:rFonts w:ascii="Arial" w:eastAsia="Times New Roman" w:hAnsi="Arial" w:cs="Arial"/>
          <w:b/>
          <w:sz w:val="24"/>
          <w:szCs w:val="24"/>
          <w:lang w:eastAsia="it-IT"/>
        </w:rPr>
      </w:pPr>
    </w:p>
    <w:p w:rsidR="00E91281" w:rsidRDefault="00E91281" w:rsidP="00E91281">
      <w:pPr>
        <w:numPr>
          <w:ilvl w:val="0"/>
          <w:numId w:val="4"/>
        </w:numPr>
        <w:shd w:val="clear" w:color="auto" w:fill="FFFFFF"/>
        <w:spacing w:after="0" w:line="240" w:lineRule="atLeast"/>
        <w:jc w:val="both"/>
        <w:rPr>
          <w:rFonts w:ascii="Arial" w:eastAsia="Times New Roman" w:hAnsi="Arial" w:cs="Arial"/>
          <w:sz w:val="24"/>
          <w:szCs w:val="24"/>
          <w:lang w:eastAsia="it-IT"/>
        </w:rPr>
      </w:pPr>
      <w:r w:rsidRPr="00E91281">
        <w:rPr>
          <w:rFonts w:ascii="Arial" w:eastAsia="Times New Roman" w:hAnsi="Arial" w:cs="Arial"/>
          <w:sz w:val="24"/>
          <w:szCs w:val="24"/>
          <w:lang w:eastAsia="it-IT"/>
        </w:rPr>
        <w:t>Inquinamento da liquami</w:t>
      </w:r>
    </w:p>
    <w:p w:rsidR="00E91281" w:rsidRDefault="00E91281" w:rsidP="00E91281">
      <w:pPr>
        <w:pStyle w:val="Paragrafoelenco"/>
        <w:spacing w:after="0" w:line="240" w:lineRule="atLeast"/>
        <w:rPr>
          <w:rFonts w:ascii="Arial" w:eastAsia="Times New Roman" w:hAnsi="Arial" w:cs="Arial"/>
          <w:sz w:val="24"/>
          <w:szCs w:val="24"/>
          <w:lang w:eastAsia="it-IT"/>
        </w:rPr>
      </w:pPr>
    </w:p>
    <w:p w:rsidR="00E91281" w:rsidRDefault="00E91281" w:rsidP="00E91281">
      <w:pPr>
        <w:numPr>
          <w:ilvl w:val="0"/>
          <w:numId w:val="4"/>
        </w:numPr>
        <w:shd w:val="clear" w:color="auto" w:fill="FFFFFF"/>
        <w:spacing w:after="0" w:line="240" w:lineRule="atLeast"/>
        <w:jc w:val="both"/>
        <w:rPr>
          <w:rFonts w:ascii="Arial" w:eastAsia="Times New Roman" w:hAnsi="Arial" w:cs="Arial"/>
          <w:sz w:val="24"/>
          <w:szCs w:val="24"/>
          <w:lang w:eastAsia="it-IT"/>
        </w:rPr>
      </w:pPr>
      <w:r w:rsidRPr="00E91281">
        <w:rPr>
          <w:rFonts w:ascii="Arial" w:eastAsia="Times New Roman" w:hAnsi="Arial" w:cs="Arial"/>
          <w:sz w:val="24"/>
          <w:szCs w:val="24"/>
          <w:lang w:eastAsia="it-IT"/>
        </w:rPr>
        <w:t>- Inquinamento da rifiuti solidi</w:t>
      </w:r>
    </w:p>
    <w:p w:rsidR="00E91281" w:rsidRDefault="00E91281" w:rsidP="00E91281">
      <w:pPr>
        <w:pStyle w:val="Paragrafoelenco"/>
        <w:spacing w:after="0" w:line="240" w:lineRule="atLeast"/>
        <w:rPr>
          <w:rFonts w:ascii="Arial" w:eastAsia="Times New Roman" w:hAnsi="Arial" w:cs="Arial"/>
          <w:sz w:val="24"/>
          <w:szCs w:val="24"/>
          <w:lang w:eastAsia="it-IT"/>
        </w:rPr>
      </w:pPr>
    </w:p>
    <w:p w:rsidR="00E91281" w:rsidRPr="00005C0D" w:rsidRDefault="00E91281" w:rsidP="00E91281">
      <w:pPr>
        <w:numPr>
          <w:ilvl w:val="0"/>
          <w:numId w:val="4"/>
        </w:numPr>
        <w:shd w:val="clear" w:color="auto" w:fill="FFFFFF"/>
        <w:spacing w:after="0" w:line="240" w:lineRule="atLeast"/>
        <w:jc w:val="both"/>
        <w:rPr>
          <w:rFonts w:ascii="Arial" w:eastAsia="Times New Roman" w:hAnsi="Arial" w:cs="Arial"/>
          <w:sz w:val="24"/>
          <w:szCs w:val="24"/>
          <w:lang w:eastAsia="it-IT"/>
        </w:rPr>
      </w:pPr>
      <w:r w:rsidRPr="00005C0D">
        <w:rPr>
          <w:rFonts w:ascii="Arial" w:eastAsia="Times New Roman" w:hAnsi="Arial" w:cs="Arial"/>
          <w:sz w:val="24"/>
          <w:szCs w:val="24"/>
          <w:lang w:eastAsia="it-IT"/>
        </w:rPr>
        <w:t>Inquinamento atmosferico (sostanze che riducono lo strato di ozono, ossidi di azoto (</w:t>
      </w:r>
      <w:proofErr w:type="spellStart"/>
      <w:r w:rsidRPr="00005C0D">
        <w:rPr>
          <w:rFonts w:ascii="Arial" w:eastAsia="Times New Roman" w:hAnsi="Arial" w:cs="Arial"/>
          <w:sz w:val="24"/>
          <w:szCs w:val="24"/>
          <w:lang w:eastAsia="it-IT"/>
        </w:rPr>
        <w:t>NOx</w:t>
      </w:r>
      <w:proofErr w:type="spellEnd"/>
      <w:r w:rsidRPr="00005C0D">
        <w:rPr>
          <w:rFonts w:ascii="Arial" w:eastAsia="Times New Roman" w:hAnsi="Arial" w:cs="Arial"/>
          <w:sz w:val="24"/>
          <w:szCs w:val="24"/>
          <w:lang w:eastAsia="it-IT"/>
        </w:rPr>
        <w:t>), ossidi di zolfo (</w:t>
      </w:r>
      <w:proofErr w:type="spellStart"/>
      <w:r w:rsidRPr="00005C0D">
        <w:rPr>
          <w:rFonts w:ascii="Arial" w:eastAsia="Times New Roman" w:hAnsi="Arial" w:cs="Arial"/>
          <w:sz w:val="24"/>
          <w:szCs w:val="24"/>
          <w:lang w:eastAsia="it-IT"/>
        </w:rPr>
        <w:t>SOx</w:t>
      </w:r>
      <w:proofErr w:type="spellEnd"/>
      <w:r w:rsidRPr="00005C0D">
        <w:rPr>
          <w:rFonts w:ascii="Arial" w:eastAsia="Times New Roman" w:hAnsi="Arial" w:cs="Arial"/>
          <w:sz w:val="24"/>
          <w:szCs w:val="24"/>
          <w:lang w:eastAsia="it-IT"/>
        </w:rPr>
        <w:t>), composti organici volatili).</w:t>
      </w:r>
    </w:p>
    <w:p w:rsidR="00E91281" w:rsidRPr="00E91281" w:rsidRDefault="00E91281" w:rsidP="00E91281">
      <w:pPr>
        <w:pStyle w:val="Paragrafoelenco"/>
        <w:shd w:val="clear" w:color="auto" w:fill="FFFFFF"/>
        <w:spacing w:after="0" w:line="240" w:lineRule="auto"/>
        <w:jc w:val="both"/>
        <w:rPr>
          <w:rFonts w:ascii="Arial" w:eastAsia="Times New Roman" w:hAnsi="Arial" w:cs="Arial"/>
          <w:b/>
          <w:sz w:val="24"/>
          <w:szCs w:val="24"/>
          <w:lang w:eastAsia="it-IT"/>
        </w:rPr>
      </w:pPr>
    </w:p>
    <w:p w:rsidR="007F1646" w:rsidRPr="00E91281" w:rsidRDefault="007F1646" w:rsidP="00E91281">
      <w:pPr>
        <w:shd w:val="clear" w:color="auto" w:fill="FFFFFF"/>
        <w:spacing w:after="0" w:line="240" w:lineRule="auto"/>
        <w:jc w:val="both"/>
        <w:rPr>
          <w:rFonts w:ascii="Arial" w:eastAsia="Times New Roman" w:hAnsi="Arial" w:cs="Arial"/>
          <w:b/>
          <w:sz w:val="24"/>
          <w:szCs w:val="24"/>
          <w:lang w:eastAsia="it-IT"/>
        </w:rPr>
      </w:pPr>
      <w:r w:rsidRPr="00005C0D">
        <w:rPr>
          <w:rFonts w:ascii="Arial" w:eastAsia="Times New Roman" w:hAnsi="Arial" w:cs="Arial"/>
          <w:sz w:val="24"/>
          <w:szCs w:val="24"/>
          <w:lang w:eastAsia="it-IT"/>
        </w:rPr>
        <w:br/>
      </w:r>
      <w:r w:rsidRPr="00E91281">
        <w:rPr>
          <w:rFonts w:ascii="Arial" w:eastAsia="Times New Roman" w:hAnsi="Arial" w:cs="Arial"/>
          <w:b/>
          <w:sz w:val="24"/>
          <w:szCs w:val="24"/>
          <w:lang w:eastAsia="it-IT"/>
        </w:rPr>
        <w:t>I principali certificati di cui una nave deve disporre per dimostrare la conformità con gli Allegati MARPOL sono:</w:t>
      </w:r>
    </w:p>
    <w:p w:rsidR="007F1646" w:rsidRPr="00005C0D" w:rsidRDefault="007F1646" w:rsidP="00005C0D">
      <w:pPr>
        <w:numPr>
          <w:ilvl w:val="0"/>
          <w:numId w:val="3"/>
        </w:numPr>
        <w:shd w:val="clear" w:color="auto" w:fill="FFFFFF"/>
        <w:spacing w:before="100" w:beforeAutospacing="1" w:after="100" w:afterAutospacing="1" w:line="240" w:lineRule="auto"/>
        <w:ind w:left="0"/>
        <w:jc w:val="both"/>
        <w:rPr>
          <w:rFonts w:ascii="Arial" w:eastAsia="Times New Roman" w:hAnsi="Arial" w:cs="Arial"/>
          <w:sz w:val="24"/>
          <w:szCs w:val="24"/>
          <w:lang w:eastAsia="it-IT"/>
        </w:rPr>
      </w:pPr>
      <w:r w:rsidRPr="00005C0D">
        <w:rPr>
          <w:rFonts w:ascii="Arial" w:eastAsia="Times New Roman" w:hAnsi="Arial" w:cs="Arial"/>
          <w:sz w:val="24"/>
          <w:szCs w:val="24"/>
          <w:lang w:eastAsia="it-IT"/>
        </w:rPr>
        <w:t>I</w:t>
      </w:r>
      <w:r w:rsidRPr="00E91281">
        <w:rPr>
          <w:rFonts w:ascii="Arial" w:eastAsia="Times New Roman" w:hAnsi="Arial" w:cs="Arial"/>
          <w:b/>
          <w:sz w:val="24"/>
          <w:szCs w:val="24"/>
          <w:lang w:eastAsia="it-IT"/>
        </w:rPr>
        <w:t>OPP</w:t>
      </w:r>
      <w:r w:rsidRPr="00005C0D">
        <w:rPr>
          <w:rFonts w:ascii="Arial" w:eastAsia="Times New Roman" w:hAnsi="Arial" w:cs="Arial"/>
          <w:sz w:val="24"/>
          <w:szCs w:val="24"/>
          <w:lang w:eastAsia="it-IT"/>
        </w:rPr>
        <w:t xml:space="preserve"> (International Oil </w:t>
      </w:r>
      <w:proofErr w:type="spellStart"/>
      <w:r w:rsidRPr="00005C0D">
        <w:rPr>
          <w:rFonts w:ascii="Arial" w:eastAsia="Times New Roman" w:hAnsi="Arial" w:cs="Arial"/>
          <w:sz w:val="24"/>
          <w:szCs w:val="24"/>
          <w:lang w:eastAsia="it-IT"/>
        </w:rPr>
        <w:t>Pollution</w:t>
      </w:r>
      <w:proofErr w:type="spellEnd"/>
      <w:r w:rsidRPr="00005C0D">
        <w:rPr>
          <w:rFonts w:ascii="Arial" w:eastAsia="Times New Roman" w:hAnsi="Arial" w:cs="Arial"/>
          <w:sz w:val="24"/>
          <w:szCs w:val="24"/>
          <w:lang w:eastAsia="it-IT"/>
        </w:rPr>
        <w:t xml:space="preserve"> </w:t>
      </w:r>
      <w:proofErr w:type="spellStart"/>
      <w:r w:rsidRPr="00005C0D">
        <w:rPr>
          <w:rFonts w:ascii="Arial" w:eastAsia="Times New Roman" w:hAnsi="Arial" w:cs="Arial"/>
          <w:sz w:val="24"/>
          <w:szCs w:val="24"/>
          <w:lang w:eastAsia="it-IT"/>
        </w:rPr>
        <w:t>Prevention</w:t>
      </w:r>
      <w:proofErr w:type="spellEnd"/>
      <w:r w:rsidRPr="00005C0D">
        <w:rPr>
          <w:rFonts w:ascii="Arial" w:eastAsia="Times New Roman" w:hAnsi="Arial" w:cs="Arial"/>
          <w:sz w:val="24"/>
          <w:szCs w:val="24"/>
          <w:lang w:eastAsia="it-IT"/>
        </w:rPr>
        <w:t xml:space="preserve"> Certificate - Certificato internazionale per la prevenzione dell'inquinamento da petrolio)</w:t>
      </w:r>
    </w:p>
    <w:p w:rsidR="007F1646" w:rsidRPr="00005C0D" w:rsidRDefault="007F1646" w:rsidP="00005C0D">
      <w:pPr>
        <w:numPr>
          <w:ilvl w:val="0"/>
          <w:numId w:val="3"/>
        </w:numPr>
        <w:shd w:val="clear" w:color="auto" w:fill="FFFFFF"/>
        <w:spacing w:before="100" w:beforeAutospacing="1" w:after="100" w:afterAutospacing="1" w:line="240" w:lineRule="auto"/>
        <w:ind w:left="0"/>
        <w:jc w:val="both"/>
        <w:rPr>
          <w:rFonts w:ascii="Arial" w:eastAsia="Times New Roman" w:hAnsi="Arial" w:cs="Arial"/>
          <w:sz w:val="24"/>
          <w:szCs w:val="24"/>
          <w:lang w:eastAsia="it-IT"/>
        </w:rPr>
      </w:pPr>
      <w:r w:rsidRPr="00E91281">
        <w:rPr>
          <w:rFonts w:ascii="Arial" w:eastAsia="Times New Roman" w:hAnsi="Arial" w:cs="Arial"/>
          <w:b/>
          <w:sz w:val="24"/>
          <w:szCs w:val="24"/>
          <w:lang w:eastAsia="it-IT"/>
        </w:rPr>
        <w:t>ISPP</w:t>
      </w:r>
      <w:r w:rsidRPr="00005C0D">
        <w:rPr>
          <w:rFonts w:ascii="Arial" w:eastAsia="Times New Roman" w:hAnsi="Arial" w:cs="Arial"/>
          <w:sz w:val="24"/>
          <w:szCs w:val="24"/>
          <w:lang w:eastAsia="it-IT"/>
        </w:rPr>
        <w:t xml:space="preserve"> (International </w:t>
      </w:r>
      <w:proofErr w:type="spellStart"/>
      <w:r w:rsidRPr="00005C0D">
        <w:rPr>
          <w:rFonts w:ascii="Arial" w:eastAsia="Times New Roman" w:hAnsi="Arial" w:cs="Arial"/>
          <w:sz w:val="24"/>
          <w:szCs w:val="24"/>
          <w:lang w:eastAsia="it-IT"/>
        </w:rPr>
        <w:t>Sewage</w:t>
      </w:r>
      <w:proofErr w:type="spellEnd"/>
      <w:r w:rsidRPr="00005C0D">
        <w:rPr>
          <w:rFonts w:ascii="Arial" w:eastAsia="Times New Roman" w:hAnsi="Arial" w:cs="Arial"/>
          <w:sz w:val="24"/>
          <w:szCs w:val="24"/>
          <w:lang w:eastAsia="it-IT"/>
        </w:rPr>
        <w:t xml:space="preserve"> </w:t>
      </w:r>
      <w:proofErr w:type="spellStart"/>
      <w:r w:rsidRPr="00005C0D">
        <w:rPr>
          <w:rFonts w:ascii="Arial" w:eastAsia="Times New Roman" w:hAnsi="Arial" w:cs="Arial"/>
          <w:sz w:val="24"/>
          <w:szCs w:val="24"/>
          <w:lang w:eastAsia="it-IT"/>
        </w:rPr>
        <w:t>Pollution</w:t>
      </w:r>
      <w:proofErr w:type="spellEnd"/>
      <w:r w:rsidRPr="00005C0D">
        <w:rPr>
          <w:rFonts w:ascii="Arial" w:eastAsia="Times New Roman" w:hAnsi="Arial" w:cs="Arial"/>
          <w:sz w:val="24"/>
          <w:szCs w:val="24"/>
          <w:lang w:eastAsia="it-IT"/>
        </w:rPr>
        <w:t xml:space="preserve"> </w:t>
      </w:r>
      <w:proofErr w:type="spellStart"/>
      <w:r w:rsidRPr="00005C0D">
        <w:rPr>
          <w:rFonts w:ascii="Arial" w:eastAsia="Times New Roman" w:hAnsi="Arial" w:cs="Arial"/>
          <w:sz w:val="24"/>
          <w:szCs w:val="24"/>
          <w:lang w:eastAsia="it-IT"/>
        </w:rPr>
        <w:t>Prevention</w:t>
      </w:r>
      <w:proofErr w:type="spellEnd"/>
      <w:r w:rsidRPr="00005C0D">
        <w:rPr>
          <w:rFonts w:ascii="Arial" w:eastAsia="Times New Roman" w:hAnsi="Arial" w:cs="Arial"/>
          <w:sz w:val="24"/>
          <w:szCs w:val="24"/>
          <w:lang w:eastAsia="it-IT"/>
        </w:rPr>
        <w:t xml:space="preserve"> Certificate - Certificato internazionale per la prevenzione dell'inquinamento da liquami)</w:t>
      </w:r>
    </w:p>
    <w:p w:rsidR="007F1646" w:rsidRPr="00005C0D" w:rsidRDefault="007F1646" w:rsidP="00005C0D">
      <w:pPr>
        <w:numPr>
          <w:ilvl w:val="0"/>
          <w:numId w:val="3"/>
        </w:numPr>
        <w:shd w:val="clear" w:color="auto" w:fill="FFFFFF"/>
        <w:spacing w:before="100" w:beforeAutospacing="1" w:after="100" w:afterAutospacing="1" w:line="240" w:lineRule="auto"/>
        <w:ind w:left="0"/>
        <w:jc w:val="both"/>
        <w:rPr>
          <w:rFonts w:ascii="Arial" w:eastAsia="Times New Roman" w:hAnsi="Arial" w:cs="Arial"/>
          <w:sz w:val="24"/>
          <w:szCs w:val="24"/>
          <w:lang w:eastAsia="it-IT"/>
        </w:rPr>
      </w:pPr>
      <w:r w:rsidRPr="00E91281">
        <w:rPr>
          <w:rFonts w:ascii="Arial" w:eastAsia="Times New Roman" w:hAnsi="Arial" w:cs="Arial"/>
          <w:b/>
          <w:sz w:val="24"/>
          <w:szCs w:val="24"/>
          <w:lang w:eastAsia="it-IT"/>
        </w:rPr>
        <w:t>IAPP</w:t>
      </w:r>
      <w:r w:rsidRPr="00005C0D">
        <w:rPr>
          <w:rFonts w:ascii="Arial" w:eastAsia="Times New Roman" w:hAnsi="Arial" w:cs="Arial"/>
          <w:sz w:val="24"/>
          <w:szCs w:val="24"/>
          <w:lang w:eastAsia="it-IT"/>
        </w:rPr>
        <w:t xml:space="preserve">(International Air </w:t>
      </w:r>
      <w:proofErr w:type="spellStart"/>
      <w:r w:rsidRPr="00005C0D">
        <w:rPr>
          <w:rFonts w:ascii="Arial" w:eastAsia="Times New Roman" w:hAnsi="Arial" w:cs="Arial"/>
          <w:sz w:val="24"/>
          <w:szCs w:val="24"/>
          <w:lang w:eastAsia="it-IT"/>
        </w:rPr>
        <w:t>Pollution</w:t>
      </w:r>
      <w:proofErr w:type="spellEnd"/>
      <w:r w:rsidRPr="00005C0D">
        <w:rPr>
          <w:rFonts w:ascii="Arial" w:eastAsia="Times New Roman" w:hAnsi="Arial" w:cs="Arial"/>
          <w:sz w:val="24"/>
          <w:szCs w:val="24"/>
          <w:lang w:eastAsia="it-IT"/>
        </w:rPr>
        <w:t xml:space="preserve"> </w:t>
      </w:r>
      <w:proofErr w:type="spellStart"/>
      <w:r w:rsidRPr="00005C0D">
        <w:rPr>
          <w:rFonts w:ascii="Arial" w:eastAsia="Times New Roman" w:hAnsi="Arial" w:cs="Arial"/>
          <w:sz w:val="24"/>
          <w:szCs w:val="24"/>
          <w:lang w:eastAsia="it-IT"/>
        </w:rPr>
        <w:t>Prevention</w:t>
      </w:r>
      <w:proofErr w:type="spellEnd"/>
      <w:r w:rsidRPr="00005C0D">
        <w:rPr>
          <w:rFonts w:ascii="Arial" w:eastAsia="Times New Roman" w:hAnsi="Arial" w:cs="Arial"/>
          <w:sz w:val="24"/>
          <w:szCs w:val="24"/>
          <w:lang w:eastAsia="it-IT"/>
        </w:rPr>
        <w:t xml:space="preserve"> Certificate - Certificato internazionale per la prevenzione dell'inquinamento atmosferico)</w:t>
      </w:r>
    </w:p>
    <w:p w:rsidR="007F1646" w:rsidRPr="00005C0D" w:rsidRDefault="007F1646" w:rsidP="00005C0D">
      <w:pPr>
        <w:numPr>
          <w:ilvl w:val="0"/>
          <w:numId w:val="3"/>
        </w:numPr>
        <w:shd w:val="clear" w:color="auto" w:fill="FFFFFF"/>
        <w:spacing w:before="100" w:beforeAutospacing="1" w:after="100" w:afterAutospacing="1" w:line="240" w:lineRule="auto"/>
        <w:ind w:left="0"/>
        <w:jc w:val="both"/>
        <w:rPr>
          <w:rFonts w:ascii="Arial" w:eastAsia="Times New Roman" w:hAnsi="Arial" w:cs="Arial"/>
          <w:sz w:val="24"/>
          <w:szCs w:val="24"/>
          <w:lang w:eastAsia="it-IT"/>
        </w:rPr>
      </w:pPr>
      <w:r w:rsidRPr="00E91281">
        <w:rPr>
          <w:rFonts w:ascii="Arial" w:eastAsia="Times New Roman" w:hAnsi="Arial" w:cs="Arial"/>
          <w:b/>
          <w:sz w:val="24"/>
          <w:szCs w:val="24"/>
          <w:lang w:eastAsia="it-IT"/>
        </w:rPr>
        <w:t>NLS</w:t>
      </w:r>
      <w:r w:rsidRPr="00005C0D">
        <w:rPr>
          <w:rFonts w:ascii="Arial" w:eastAsia="Times New Roman" w:hAnsi="Arial" w:cs="Arial"/>
          <w:sz w:val="24"/>
          <w:szCs w:val="24"/>
          <w:lang w:eastAsia="it-IT"/>
        </w:rPr>
        <w:t xml:space="preserve"> (International </w:t>
      </w:r>
      <w:proofErr w:type="spellStart"/>
      <w:r w:rsidRPr="00005C0D">
        <w:rPr>
          <w:rFonts w:ascii="Arial" w:eastAsia="Times New Roman" w:hAnsi="Arial" w:cs="Arial"/>
          <w:sz w:val="24"/>
          <w:szCs w:val="24"/>
          <w:lang w:eastAsia="it-IT"/>
        </w:rPr>
        <w:t>Pollution</w:t>
      </w:r>
      <w:proofErr w:type="spellEnd"/>
      <w:r w:rsidRPr="00005C0D">
        <w:rPr>
          <w:rFonts w:ascii="Arial" w:eastAsia="Times New Roman" w:hAnsi="Arial" w:cs="Arial"/>
          <w:sz w:val="24"/>
          <w:szCs w:val="24"/>
          <w:lang w:eastAsia="it-IT"/>
        </w:rPr>
        <w:t xml:space="preserve"> </w:t>
      </w:r>
      <w:proofErr w:type="spellStart"/>
      <w:r w:rsidRPr="00005C0D">
        <w:rPr>
          <w:rFonts w:ascii="Arial" w:eastAsia="Times New Roman" w:hAnsi="Arial" w:cs="Arial"/>
          <w:sz w:val="24"/>
          <w:szCs w:val="24"/>
          <w:lang w:eastAsia="it-IT"/>
        </w:rPr>
        <w:t>Prevention</w:t>
      </w:r>
      <w:proofErr w:type="spellEnd"/>
      <w:r w:rsidRPr="00005C0D">
        <w:rPr>
          <w:rFonts w:ascii="Arial" w:eastAsia="Times New Roman" w:hAnsi="Arial" w:cs="Arial"/>
          <w:sz w:val="24"/>
          <w:szCs w:val="24"/>
          <w:lang w:eastAsia="it-IT"/>
        </w:rPr>
        <w:t xml:space="preserve"> Certificate </w:t>
      </w:r>
      <w:proofErr w:type="spellStart"/>
      <w:r w:rsidRPr="00005C0D">
        <w:rPr>
          <w:rFonts w:ascii="Arial" w:eastAsia="Times New Roman" w:hAnsi="Arial" w:cs="Arial"/>
          <w:sz w:val="24"/>
          <w:szCs w:val="24"/>
          <w:lang w:eastAsia="it-IT"/>
        </w:rPr>
        <w:t>for</w:t>
      </w:r>
      <w:proofErr w:type="spellEnd"/>
      <w:r w:rsidRPr="00005C0D">
        <w:rPr>
          <w:rFonts w:ascii="Arial" w:eastAsia="Times New Roman" w:hAnsi="Arial" w:cs="Arial"/>
          <w:sz w:val="24"/>
          <w:szCs w:val="24"/>
          <w:lang w:eastAsia="it-IT"/>
        </w:rPr>
        <w:t xml:space="preserve"> the </w:t>
      </w:r>
      <w:proofErr w:type="spellStart"/>
      <w:r w:rsidRPr="00005C0D">
        <w:rPr>
          <w:rFonts w:ascii="Arial" w:eastAsia="Times New Roman" w:hAnsi="Arial" w:cs="Arial"/>
          <w:sz w:val="24"/>
          <w:szCs w:val="24"/>
          <w:lang w:eastAsia="it-IT"/>
        </w:rPr>
        <w:t>Carriage</w:t>
      </w:r>
      <w:proofErr w:type="spellEnd"/>
      <w:r w:rsidRPr="00005C0D">
        <w:rPr>
          <w:rFonts w:ascii="Arial" w:eastAsia="Times New Roman" w:hAnsi="Arial" w:cs="Arial"/>
          <w:sz w:val="24"/>
          <w:szCs w:val="24"/>
          <w:lang w:eastAsia="it-IT"/>
        </w:rPr>
        <w:t xml:space="preserve"> </w:t>
      </w:r>
      <w:proofErr w:type="spellStart"/>
      <w:r w:rsidRPr="00005C0D">
        <w:rPr>
          <w:rFonts w:ascii="Arial" w:eastAsia="Times New Roman" w:hAnsi="Arial" w:cs="Arial"/>
          <w:sz w:val="24"/>
          <w:szCs w:val="24"/>
          <w:lang w:eastAsia="it-IT"/>
        </w:rPr>
        <w:t>of</w:t>
      </w:r>
      <w:proofErr w:type="spellEnd"/>
      <w:r w:rsidRPr="00005C0D">
        <w:rPr>
          <w:rFonts w:ascii="Arial" w:eastAsia="Times New Roman" w:hAnsi="Arial" w:cs="Arial"/>
          <w:sz w:val="24"/>
          <w:szCs w:val="24"/>
          <w:lang w:eastAsia="it-IT"/>
        </w:rPr>
        <w:t xml:space="preserve"> </w:t>
      </w:r>
      <w:proofErr w:type="spellStart"/>
      <w:r w:rsidRPr="00005C0D">
        <w:rPr>
          <w:rFonts w:ascii="Arial" w:eastAsia="Times New Roman" w:hAnsi="Arial" w:cs="Arial"/>
          <w:sz w:val="24"/>
          <w:szCs w:val="24"/>
          <w:lang w:eastAsia="it-IT"/>
        </w:rPr>
        <w:t>Noxious</w:t>
      </w:r>
      <w:proofErr w:type="spellEnd"/>
      <w:r w:rsidRPr="00005C0D">
        <w:rPr>
          <w:rFonts w:ascii="Arial" w:eastAsia="Times New Roman" w:hAnsi="Arial" w:cs="Arial"/>
          <w:sz w:val="24"/>
          <w:szCs w:val="24"/>
          <w:lang w:eastAsia="it-IT"/>
        </w:rPr>
        <w:t xml:space="preserve"> </w:t>
      </w:r>
      <w:proofErr w:type="spellStart"/>
      <w:r w:rsidRPr="00005C0D">
        <w:rPr>
          <w:rFonts w:ascii="Arial" w:eastAsia="Times New Roman" w:hAnsi="Arial" w:cs="Arial"/>
          <w:sz w:val="24"/>
          <w:szCs w:val="24"/>
          <w:lang w:eastAsia="it-IT"/>
        </w:rPr>
        <w:t>Liquid</w:t>
      </w:r>
      <w:proofErr w:type="spellEnd"/>
      <w:r w:rsidRPr="00005C0D">
        <w:rPr>
          <w:rFonts w:ascii="Arial" w:eastAsia="Times New Roman" w:hAnsi="Arial" w:cs="Arial"/>
          <w:sz w:val="24"/>
          <w:szCs w:val="24"/>
          <w:lang w:eastAsia="it-IT"/>
        </w:rPr>
        <w:t xml:space="preserve"> </w:t>
      </w:r>
      <w:proofErr w:type="spellStart"/>
      <w:r w:rsidRPr="00005C0D">
        <w:rPr>
          <w:rFonts w:ascii="Arial" w:eastAsia="Times New Roman" w:hAnsi="Arial" w:cs="Arial"/>
          <w:sz w:val="24"/>
          <w:szCs w:val="24"/>
          <w:lang w:eastAsia="it-IT"/>
        </w:rPr>
        <w:t>Substances</w:t>
      </w:r>
      <w:proofErr w:type="spellEnd"/>
      <w:r w:rsidRPr="00005C0D">
        <w:rPr>
          <w:rFonts w:ascii="Arial" w:eastAsia="Times New Roman" w:hAnsi="Arial" w:cs="Arial"/>
          <w:sz w:val="24"/>
          <w:szCs w:val="24"/>
          <w:lang w:eastAsia="it-IT"/>
        </w:rPr>
        <w:t xml:space="preserve"> - Certificato internazionale per la prevenzione dell'inquinamento per il trasporto di sostanze liquide nocive).</w:t>
      </w:r>
    </w:p>
    <w:p w:rsidR="007F1646" w:rsidRPr="00005C0D" w:rsidRDefault="007F1646" w:rsidP="00E91281">
      <w:pPr>
        <w:shd w:val="clear" w:color="auto" w:fill="FFFFFF"/>
        <w:spacing w:after="0" w:line="240" w:lineRule="auto"/>
        <w:jc w:val="both"/>
        <w:rPr>
          <w:rFonts w:ascii="Arial" w:eastAsia="Times New Roman" w:hAnsi="Arial" w:cs="Arial"/>
          <w:sz w:val="24"/>
          <w:szCs w:val="24"/>
          <w:lang w:eastAsia="it-IT"/>
        </w:rPr>
      </w:pPr>
      <w:r w:rsidRPr="00005C0D">
        <w:rPr>
          <w:rFonts w:ascii="Arial" w:eastAsia="Times New Roman" w:hAnsi="Arial" w:cs="Arial"/>
          <w:sz w:val="24"/>
          <w:szCs w:val="24"/>
          <w:lang w:eastAsia="it-IT"/>
        </w:rPr>
        <w:br/>
      </w:r>
      <w:r w:rsidRPr="00005C0D">
        <w:rPr>
          <w:rFonts w:ascii="Arial" w:eastAsia="Times New Roman" w:hAnsi="Arial" w:cs="Arial"/>
          <w:i/>
          <w:iCs/>
          <w:sz w:val="24"/>
          <w:szCs w:val="24"/>
          <w:lang w:eastAsia="it-IT"/>
        </w:rPr>
        <w:t xml:space="preserve">Le navi al di sotto di 400 GT devono conformarsi all'Allegato </w:t>
      </w:r>
      <w:proofErr w:type="spellStart"/>
      <w:r w:rsidRPr="00005C0D">
        <w:rPr>
          <w:rFonts w:ascii="Arial" w:eastAsia="Times New Roman" w:hAnsi="Arial" w:cs="Arial"/>
          <w:i/>
          <w:iCs/>
          <w:sz w:val="24"/>
          <w:szCs w:val="24"/>
          <w:lang w:eastAsia="it-IT"/>
        </w:rPr>
        <w:t>VI</w:t>
      </w:r>
      <w:proofErr w:type="spellEnd"/>
      <w:r w:rsidRPr="00005C0D">
        <w:rPr>
          <w:rFonts w:ascii="Arial" w:eastAsia="Times New Roman" w:hAnsi="Arial" w:cs="Arial"/>
          <w:i/>
          <w:iCs/>
          <w:sz w:val="24"/>
          <w:szCs w:val="24"/>
          <w:lang w:eastAsia="it-IT"/>
        </w:rPr>
        <w:t xml:space="preserve"> di MARPOL?</w:t>
      </w:r>
      <w:r w:rsidRPr="00005C0D">
        <w:rPr>
          <w:rFonts w:ascii="Arial" w:eastAsia="Times New Roman" w:hAnsi="Arial" w:cs="Arial"/>
          <w:sz w:val="24"/>
          <w:szCs w:val="24"/>
          <w:lang w:eastAsia="it-IT"/>
        </w:rPr>
        <w:br/>
        <w:t xml:space="preserve">Sì. I regolamenti dell'Allegato </w:t>
      </w:r>
      <w:proofErr w:type="spellStart"/>
      <w:r w:rsidRPr="00005C0D">
        <w:rPr>
          <w:rFonts w:ascii="Arial" w:eastAsia="Times New Roman" w:hAnsi="Arial" w:cs="Arial"/>
          <w:sz w:val="24"/>
          <w:szCs w:val="24"/>
          <w:lang w:eastAsia="it-IT"/>
        </w:rPr>
        <w:t>VI</w:t>
      </w:r>
      <w:proofErr w:type="spellEnd"/>
      <w:r w:rsidRPr="00005C0D">
        <w:rPr>
          <w:rFonts w:ascii="Arial" w:eastAsia="Times New Roman" w:hAnsi="Arial" w:cs="Arial"/>
          <w:sz w:val="24"/>
          <w:szCs w:val="24"/>
          <w:lang w:eastAsia="it-IT"/>
        </w:rPr>
        <w:t xml:space="preserve"> di MARPOL si applicano a tutte le navi, se non espressamente previsto altrimenti. Ciò significa che, anche se la nave può non aver bisogno di un Certificato IAPP in ragione della sua stazza, le norme devono essere comunque rispettate.</w:t>
      </w:r>
    </w:p>
    <w:p w:rsidR="007F1646" w:rsidRPr="00005C0D" w:rsidRDefault="007F1646" w:rsidP="00005C0D">
      <w:pPr>
        <w:shd w:val="clear" w:color="auto" w:fill="FFFFFF"/>
        <w:spacing w:before="375" w:line="240" w:lineRule="auto"/>
        <w:jc w:val="both"/>
        <w:rPr>
          <w:rFonts w:ascii="Arial" w:eastAsia="Times New Roman" w:hAnsi="Arial" w:cs="Arial"/>
          <w:sz w:val="24"/>
          <w:szCs w:val="24"/>
          <w:lang w:eastAsia="it-IT"/>
        </w:rPr>
      </w:pPr>
      <w:r w:rsidRPr="00005C0D">
        <w:rPr>
          <w:rFonts w:ascii="Arial" w:eastAsia="Times New Roman" w:hAnsi="Arial" w:cs="Arial"/>
          <w:i/>
          <w:iCs/>
          <w:sz w:val="24"/>
          <w:szCs w:val="24"/>
          <w:lang w:eastAsia="it-IT"/>
        </w:rPr>
        <w:t xml:space="preserve">Gli emendamenti alla convenzione </w:t>
      </w:r>
      <w:proofErr w:type="spellStart"/>
      <w:r w:rsidRPr="00005C0D">
        <w:rPr>
          <w:rFonts w:ascii="Arial" w:eastAsia="Times New Roman" w:hAnsi="Arial" w:cs="Arial"/>
          <w:i/>
          <w:iCs/>
          <w:sz w:val="24"/>
          <w:szCs w:val="24"/>
          <w:lang w:eastAsia="it-IT"/>
        </w:rPr>
        <w:t>Marpol</w:t>
      </w:r>
      <w:proofErr w:type="spellEnd"/>
      <w:r w:rsidRPr="00005C0D">
        <w:rPr>
          <w:rFonts w:ascii="Arial" w:eastAsia="Times New Roman" w:hAnsi="Arial" w:cs="Arial"/>
          <w:i/>
          <w:iCs/>
          <w:sz w:val="24"/>
          <w:szCs w:val="24"/>
          <w:lang w:eastAsia="it-IT"/>
        </w:rPr>
        <w:t xml:space="preserve"> sono retroattivi?</w:t>
      </w:r>
      <w:r w:rsidRPr="00005C0D">
        <w:rPr>
          <w:rFonts w:ascii="Arial" w:eastAsia="Times New Roman" w:hAnsi="Arial" w:cs="Arial"/>
          <w:sz w:val="24"/>
          <w:szCs w:val="24"/>
          <w:lang w:eastAsia="it-IT"/>
        </w:rPr>
        <w:br/>
        <w:t>Sì, sono basati sulla data di posa della chiglia della nave, alcuni emendamenti sono applicabili alle navi esistenti.</w:t>
      </w:r>
    </w:p>
    <w:p w:rsidR="00A04833" w:rsidRPr="00176780" w:rsidRDefault="00A04833" w:rsidP="00A04833">
      <w:pPr>
        <w:shd w:val="clear" w:color="auto" w:fill="FFFFFF"/>
        <w:spacing w:after="0" w:line="240" w:lineRule="atLeast"/>
        <w:jc w:val="center"/>
        <w:rPr>
          <w:rFonts w:ascii="Arial" w:eastAsia="Times New Roman" w:hAnsi="Arial" w:cs="Arial"/>
          <w:b/>
          <w:sz w:val="28"/>
          <w:szCs w:val="28"/>
          <w:lang w:eastAsia="it-IT"/>
        </w:rPr>
      </w:pPr>
      <w:r w:rsidRPr="00176780">
        <w:rPr>
          <w:rFonts w:ascii="Arial" w:eastAsia="Times New Roman" w:hAnsi="Arial" w:cs="Arial"/>
          <w:b/>
          <w:sz w:val="28"/>
          <w:szCs w:val="28"/>
          <w:lang w:eastAsia="it-IT"/>
        </w:rPr>
        <w:t>ALLEGATI</w:t>
      </w:r>
    </w:p>
    <w:p w:rsidR="00A04833" w:rsidRDefault="00A04833" w:rsidP="00A04833">
      <w:pPr>
        <w:shd w:val="clear" w:color="auto" w:fill="FFFFFF"/>
        <w:spacing w:after="0" w:line="240" w:lineRule="atLeast"/>
        <w:jc w:val="both"/>
        <w:rPr>
          <w:rFonts w:ascii="Arial" w:eastAsia="Times New Roman" w:hAnsi="Arial" w:cs="Arial"/>
          <w:b/>
          <w:sz w:val="24"/>
          <w:szCs w:val="24"/>
          <w:lang w:eastAsia="it-IT"/>
        </w:rPr>
      </w:pPr>
    </w:p>
    <w:p w:rsidR="00A04833" w:rsidRPr="00176780" w:rsidRDefault="00A04833" w:rsidP="00A04833">
      <w:pPr>
        <w:shd w:val="clear" w:color="auto" w:fill="FFFFFF"/>
        <w:spacing w:after="0" w:line="240" w:lineRule="atLeast"/>
        <w:jc w:val="both"/>
        <w:rPr>
          <w:rFonts w:ascii="Arial" w:eastAsia="Times New Roman" w:hAnsi="Arial" w:cs="Arial"/>
          <w:b/>
          <w:sz w:val="24"/>
          <w:szCs w:val="24"/>
          <w:lang w:eastAsia="it-IT"/>
        </w:rPr>
      </w:pPr>
      <w:r w:rsidRPr="00176780">
        <w:rPr>
          <w:rFonts w:ascii="Arial" w:eastAsia="Times New Roman" w:hAnsi="Arial" w:cs="Arial"/>
          <w:b/>
          <w:sz w:val="24"/>
          <w:szCs w:val="24"/>
          <w:lang w:eastAsia="it-IT"/>
        </w:rPr>
        <w:t xml:space="preserve">ALLEGATO  I </w:t>
      </w:r>
      <w:r>
        <w:rPr>
          <w:rFonts w:ascii="Arial" w:eastAsia="Times New Roman" w:hAnsi="Arial" w:cs="Arial"/>
          <w:b/>
          <w:sz w:val="24"/>
          <w:szCs w:val="24"/>
          <w:lang w:eastAsia="it-IT"/>
        </w:rPr>
        <w:t xml:space="preserve">-  </w:t>
      </w:r>
      <w:r w:rsidRPr="00176780">
        <w:rPr>
          <w:rFonts w:ascii="Arial" w:eastAsia="Times New Roman" w:hAnsi="Arial" w:cs="Arial"/>
          <w:b/>
          <w:sz w:val="24"/>
          <w:szCs w:val="24"/>
          <w:lang w:eastAsia="it-IT"/>
        </w:rPr>
        <w:t>Inquinamento da petrolio (petrolio greggio e olio combustibile)</w:t>
      </w:r>
    </w:p>
    <w:p w:rsidR="00A04833" w:rsidRDefault="00A04833" w:rsidP="00A04833">
      <w:pPr>
        <w:pStyle w:val="Paragrafoelenco"/>
        <w:shd w:val="clear" w:color="auto" w:fill="FFFFFF"/>
        <w:spacing w:after="0" w:line="240" w:lineRule="atLeast"/>
        <w:jc w:val="both"/>
        <w:rPr>
          <w:rFonts w:ascii="Arial" w:eastAsia="Times New Roman" w:hAnsi="Arial" w:cs="Arial"/>
          <w:b/>
          <w:sz w:val="24"/>
          <w:szCs w:val="24"/>
          <w:lang w:eastAsia="it-IT"/>
        </w:rPr>
      </w:pPr>
    </w:p>
    <w:p w:rsidR="00A04833" w:rsidRPr="00176780" w:rsidRDefault="00A04833" w:rsidP="00A04833">
      <w:pPr>
        <w:pStyle w:val="Paragrafoelenco"/>
        <w:shd w:val="clear" w:color="auto" w:fill="FFFFFF"/>
        <w:spacing w:after="0" w:line="240" w:lineRule="atLeast"/>
        <w:jc w:val="both"/>
        <w:rPr>
          <w:rFonts w:ascii="Arial" w:eastAsia="Times New Roman" w:hAnsi="Arial" w:cs="Arial"/>
          <w:sz w:val="24"/>
          <w:szCs w:val="24"/>
          <w:lang w:eastAsia="it-IT"/>
        </w:rPr>
      </w:pPr>
      <w:r w:rsidRPr="00176780">
        <w:rPr>
          <w:rFonts w:ascii="Arial" w:eastAsia="Times New Roman" w:hAnsi="Arial" w:cs="Arial"/>
          <w:sz w:val="24"/>
          <w:szCs w:val="24"/>
          <w:lang w:eastAsia="it-IT"/>
        </w:rPr>
        <w:t>Regolamento per la Prevenzione dell'Inquinamento da Petrolio (entrato in vigore il 2 ottobre 1983)</w:t>
      </w:r>
    </w:p>
    <w:p w:rsidR="00A04833" w:rsidRDefault="00A04833" w:rsidP="00A04833">
      <w:pPr>
        <w:pStyle w:val="Paragrafoelenco"/>
        <w:shd w:val="clear" w:color="auto" w:fill="FFFFFF"/>
        <w:spacing w:after="0" w:line="240" w:lineRule="atLeast"/>
        <w:jc w:val="both"/>
        <w:rPr>
          <w:rFonts w:ascii="Arial" w:eastAsia="Times New Roman" w:hAnsi="Arial" w:cs="Arial"/>
          <w:sz w:val="24"/>
          <w:szCs w:val="24"/>
          <w:lang w:eastAsia="it-IT"/>
        </w:rPr>
      </w:pPr>
      <w:r w:rsidRPr="00176780">
        <w:rPr>
          <w:rFonts w:ascii="Arial" w:eastAsia="Times New Roman" w:hAnsi="Arial" w:cs="Arial"/>
          <w:sz w:val="24"/>
          <w:szCs w:val="24"/>
          <w:lang w:eastAsia="it-IT"/>
        </w:rPr>
        <w:t>Si riferisce alla prevenzione dell'inquinamento da petrolio dovuto a misure operative e scarichi accidentali; gli emendamenti del 1992 all'allegato I hanno reso obbligatorio per le nuove petroliere avere il doppio scafo e hanno introdotto un programma graduale per le petroliere esistenti per adattarsi al doppio scafo, che è stato successivamente rivisto nel 2001 e nel 2003.</w:t>
      </w:r>
    </w:p>
    <w:p w:rsidR="00A04833" w:rsidRDefault="00A04833" w:rsidP="00A04833">
      <w:pPr>
        <w:pStyle w:val="Paragrafoelenco"/>
        <w:shd w:val="clear" w:color="auto" w:fill="FFFFFF"/>
        <w:spacing w:after="0" w:line="240" w:lineRule="atLeast"/>
        <w:jc w:val="both"/>
        <w:rPr>
          <w:rFonts w:ascii="Arial" w:eastAsia="Times New Roman" w:hAnsi="Arial" w:cs="Arial"/>
          <w:sz w:val="24"/>
          <w:szCs w:val="24"/>
          <w:lang w:eastAsia="it-IT"/>
        </w:rPr>
      </w:pPr>
    </w:p>
    <w:p w:rsidR="00A04833" w:rsidRPr="00176780" w:rsidRDefault="00A04833" w:rsidP="00A04833">
      <w:pPr>
        <w:shd w:val="clear" w:color="auto" w:fill="FFFFFF"/>
        <w:spacing w:after="0" w:line="240" w:lineRule="atLeast"/>
        <w:jc w:val="both"/>
        <w:rPr>
          <w:rFonts w:ascii="Arial" w:eastAsia="Times New Roman" w:hAnsi="Arial" w:cs="Arial"/>
          <w:b/>
          <w:sz w:val="24"/>
          <w:szCs w:val="24"/>
          <w:lang w:eastAsia="it-IT"/>
        </w:rPr>
      </w:pPr>
      <w:r w:rsidRPr="00176780">
        <w:rPr>
          <w:rFonts w:ascii="Arial" w:eastAsia="Times New Roman" w:hAnsi="Arial" w:cs="Arial"/>
          <w:b/>
          <w:sz w:val="24"/>
          <w:szCs w:val="24"/>
          <w:lang w:eastAsia="it-IT"/>
        </w:rPr>
        <w:t>ALLEGATO II - Inquinamento da sostanze liquide nocive trasportate alla rinfusa</w:t>
      </w:r>
    </w:p>
    <w:p w:rsidR="00A04833" w:rsidRDefault="00A04833" w:rsidP="00A04833">
      <w:pPr>
        <w:shd w:val="clear" w:color="auto" w:fill="FFFFFF"/>
        <w:spacing w:after="0" w:line="240" w:lineRule="atLeast"/>
        <w:jc w:val="both"/>
        <w:rPr>
          <w:rFonts w:ascii="Arial" w:eastAsia="Times New Roman" w:hAnsi="Arial" w:cs="Arial"/>
          <w:b/>
          <w:sz w:val="24"/>
          <w:szCs w:val="24"/>
          <w:lang w:eastAsia="it-IT"/>
        </w:rPr>
      </w:pPr>
    </w:p>
    <w:p w:rsidR="00A04833" w:rsidRPr="00176780" w:rsidRDefault="00A04833" w:rsidP="00A04833">
      <w:pPr>
        <w:shd w:val="clear" w:color="auto" w:fill="FFFFFF"/>
        <w:spacing w:after="0" w:line="240" w:lineRule="atLeast"/>
        <w:ind w:left="708"/>
        <w:jc w:val="both"/>
        <w:rPr>
          <w:rFonts w:ascii="Arial" w:eastAsia="Times New Roman" w:hAnsi="Arial" w:cs="Arial"/>
          <w:sz w:val="24"/>
          <w:szCs w:val="24"/>
          <w:lang w:eastAsia="it-IT"/>
        </w:rPr>
      </w:pPr>
      <w:r w:rsidRPr="00176780">
        <w:rPr>
          <w:rFonts w:ascii="Arial" w:eastAsia="Times New Roman" w:hAnsi="Arial" w:cs="Arial"/>
          <w:sz w:val="24"/>
          <w:szCs w:val="24"/>
          <w:lang w:eastAsia="it-IT"/>
        </w:rPr>
        <w:t>Regolamento per il controllo dell'inquinamento da sostanze liquide nocive alla rinfusa (entrato in vigore il 2 ottobre 1983)</w:t>
      </w:r>
    </w:p>
    <w:p w:rsidR="00A04833" w:rsidRPr="00176780" w:rsidRDefault="00A04833" w:rsidP="00A04833">
      <w:pPr>
        <w:shd w:val="clear" w:color="auto" w:fill="FFFFFF"/>
        <w:spacing w:after="0" w:line="240" w:lineRule="atLeast"/>
        <w:ind w:left="708"/>
        <w:jc w:val="both"/>
        <w:rPr>
          <w:rFonts w:ascii="Arial" w:eastAsia="Times New Roman" w:hAnsi="Arial" w:cs="Arial"/>
          <w:sz w:val="24"/>
          <w:szCs w:val="24"/>
          <w:lang w:eastAsia="it-IT"/>
        </w:rPr>
      </w:pPr>
      <w:r>
        <w:rPr>
          <w:rFonts w:ascii="Arial" w:eastAsia="Times New Roman" w:hAnsi="Arial" w:cs="Arial"/>
          <w:sz w:val="24"/>
          <w:szCs w:val="24"/>
          <w:lang w:eastAsia="it-IT"/>
        </w:rPr>
        <w:t>Detta</w:t>
      </w:r>
      <w:r w:rsidRPr="00176780">
        <w:rPr>
          <w:rFonts w:ascii="Arial" w:eastAsia="Times New Roman" w:hAnsi="Arial" w:cs="Arial"/>
          <w:sz w:val="24"/>
          <w:szCs w:val="24"/>
          <w:lang w:eastAsia="it-IT"/>
        </w:rPr>
        <w:t xml:space="preserve"> i criteri di scarico e le misure per il controllo dell'inquinamento da sostanze liquide nocive trasportate alla rinfusa; circa 250 sostanze sono state valutate e incluse nell'elenco allegato alla Convenzione; lo scarico dei loro residui è consentito solo agli impianti di raccolta fino al rispetto di determinate concentrazioni e condizioni (che variano con la categoria delle sostanze).</w:t>
      </w:r>
    </w:p>
    <w:p w:rsidR="00A04833" w:rsidRDefault="00A04833" w:rsidP="00A04833">
      <w:pPr>
        <w:shd w:val="clear" w:color="auto" w:fill="FFFFFF"/>
        <w:spacing w:after="0" w:line="240" w:lineRule="atLeast"/>
        <w:ind w:left="708"/>
        <w:jc w:val="both"/>
        <w:rPr>
          <w:rFonts w:ascii="Arial" w:eastAsia="Times New Roman" w:hAnsi="Arial" w:cs="Arial"/>
          <w:sz w:val="24"/>
          <w:szCs w:val="24"/>
          <w:lang w:eastAsia="it-IT"/>
        </w:rPr>
      </w:pPr>
      <w:r w:rsidRPr="00176780">
        <w:rPr>
          <w:rFonts w:ascii="Arial" w:eastAsia="Times New Roman" w:hAnsi="Arial" w:cs="Arial"/>
          <w:sz w:val="24"/>
          <w:szCs w:val="24"/>
          <w:lang w:eastAsia="it-IT"/>
        </w:rPr>
        <w:t>In ogni caso non è consentito lo scarico di residui contenenti sostanze nocive entro le 12 miglia dal terreno più vicino.</w:t>
      </w:r>
    </w:p>
    <w:p w:rsidR="00A04833" w:rsidRDefault="00A04833" w:rsidP="00A04833">
      <w:pPr>
        <w:shd w:val="clear" w:color="auto" w:fill="FFFFFF"/>
        <w:spacing w:after="0" w:line="240" w:lineRule="atLeast"/>
        <w:jc w:val="both"/>
        <w:rPr>
          <w:rFonts w:ascii="Arial" w:eastAsia="Times New Roman" w:hAnsi="Arial" w:cs="Arial"/>
          <w:sz w:val="24"/>
          <w:szCs w:val="24"/>
          <w:lang w:eastAsia="it-IT"/>
        </w:rPr>
      </w:pPr>
    </w:p>
    <w:p w:rsidR="00A04833" w:rsidRPr="00176780" w:rsidRDefault="00A04833" w:rsidP="00A04833">
      <w:pPr>
        <w:shd w:val="clear" w:color="auto" w:fill="FFFFFF"/>
        <w:spacing w:after="0" w:line="240" w:lineRule="atLeast"/>
        <w:jc w:val="both"/>
        <w:rPr>
          <w:rFonts w:ascii="Arial" w:eastAsia="Times New Roman" w:hAnsi="Arial" w:cs="Arial"/>
          <w:b/>
          <w:sz w:val="24"/>
          <w:szCs w:val="24"/>
          <w:lang w:eastAsia="it-IT"/>
        </w:rPr>
      </w:pPr>
      <w:r w:rsidRPr="00176780">
        <w:rPr>
          <w:rFonts w:ascii="Arial" w:eastAsia="Times New Roman" w:hAnsi="Arial" w:cs="Arial"/>
          <w:b/>
          <w:sz w:val="24"/>
          <w:szCs w:val="24"/>
          <w:lang w:eastAsia="it-IT"/>
        </w:rPr>
        <w:t>ALLEGATO III</w:t>
      </w:r>
      <w:r>
        <w:rPr>
          <w:rFonts w:ascii="Arial" w:eastAsia="Times New Roman" w:hAnsi="Arial" w:cs="Arial"/>
          <w:b/>
          <w:sz w:val="24"/>
          <w:szCs w:val="24"/>
          <w:lang w:eastAsia="it-IT"/>
        </w:rPr>
        <w:t xml:space="preserve"> - </w:t>
      </w:r>
      <w:r w:rsidRPr="00176780">
        <w:rPr>
          <w:rFonts w:ascii="Arial" w:eastAsia="Times New Roman" w:hAnsi="Arial" w:cs="Arial"/>
          <w:b/>
          <w:sz w:val="24"/>
          <w:szCs w:val="24"/>
          <w:lang w:eastAsia="it-IT"/>
        </w:rPr>
        <w:t>Inquinamento da sostanze dannose trasportate in imballaggi</w:t>
      </w:r>
    </w:p>
    <w:p w:rsidR="00A04833" w:rsidRPr="00176780" w:rsidRDefault="00A04833" w:rsidP="00A04833">
      <w:pPr>
        <w:shd w:val="clear" w:color="auto" w:fill="FFFFFF"/>
        <w:spacing w:after="0" w:line="240" w:lineRule="atLeast"/>
        <w:jc w:val="both"/>
        <w:rPr>
          <w:rFonts w:ascii="Arial" w:eastAsia="Times New Roman" w:hAnsi="Arial" w:cs="Arial"/>
          <w:b/>
          <w:sz w:val="24"/>
          <w:szCs w:val="24"/>
          <w:lang w:eastAsia="it-IT"/>
        </w:rPr>
      </w:pPr>
    </w:p>
    <w:p w:rsidR="00A04833" w:rsidRPr="00176780" w:rsidRDefault="00A04833" w:rsidP="00A04833">
      <w:pPr>
        <w:pStyle w:val="Paragrafoelenco"/>
        <w:shd w:val="clear" w:color="auto" w:fill="FFFFFF"/>
        <w:spacing w:after="0" w:line="240" w:lineRule="atLeast"/>
        <w:jc w:val="both"/>
        <w:rPr>
          <w:rFonts w:ascii="Arial" w:eastAsia="Times New Roman" w:hAnsi="Arial" w:cs="Arial"/>
          <w:sz w:val="24"/>
          <w:szCs w:val="24"/>
          <w:lang w:eastAsia="it-IT"/>
        </w:rPr>
      </w:pPr>
      <w:r w:rsidRPr="00176780">
        <w:rPr>
          <w:rFonts w:ascii="Arial" w:eastAsia="Times New Roman" w:hAnsi="Arial" w:cs="Arial"/>
          <w:sz w:val="24"/>
          <w:szCs w:val="24"/>
          <w:lang w:eastAsia="it-IT"/>
        </w:rPr>
        <w:t>Prevenzione dell'inquinamento da sostanze nocive trasportate via mare in forma imballata (entrato in vigore il 1° luglio 1992)</w:t>
      </w:r>
    </w:p>
    <w:p w:rsidR="00A04833" w:rsidRPr="00176780" w:rsidRDefault="00A04833" w:rsidP="00A04833">
      <w:pPr>
        <w:pStyle w:val="Paragrafoelenco"/>
        <w:shd w:val="clear" w:color="auto" w:fill="FFFFFF"/>
        <w:spacing w:after="0" w:line="240" w:lineRule="atLeast"/>
        <w:jc w:val="both"/>
        <w:rPr>
          <w:rFonts w:ascii="Arial" w:eastAsia="Times New Roman" w:hAnsi="Arial" w:cs="Arial"/>
          <w:sz w:val="24"/>
          <w:szCs w:val="24"/>
          <w:lang w:eastAsia="it-IT"/>
        </w:rPr>
      </w:pPr>
      <w:r w:rsidRPr="00176780">
        <w:rPr>
          <w:rFonts w:ascii="Arial" w:eastAsia="Times New Roman" w:hAnsi="Arial" w:cs="Arial"/>
          <w:sz w:val="24"/>
          <w:szCs w:val="24"/>
          <w:lang w:eastAsia="it-IT"/>
        </w:rPr>
        <w:t>Contiene requisiti generali per l'emissione di standard dettagliati su imballaggio, marcatura, etichettatura, documentazione, stivaggio, limiti di quantità, eccezioni e notifiche.</w:t>
      </w:r>
    </w:p>
    <w:p w:rsidR="00A04833" w:rsidRPr="00176780" w:rsidRDefault="00A04833" w:rsidP="00A04833">
      <w:pPr>
        <w:pStyle w:val="Paragrafoelenco"/>
        <w:shd w:val="clear" w:color="auto" w:fill="FFFFFF"/>
        <w:spacing w:after="0" w:line="240" w:lineRule="atLeast"/>
        <w:jc w:val="both"/>
        <w:rPr>
          <w:rFonts w:ascii="Arial" w:eastAsia="Times New Roman" w:hAnsi="Arial" w:cs="Arial"/>
          <w:sz w:val="24"/>
          <w:szCs w:val="24"/>
          <w:lang w:eastAsia="it-IT"/>
        </w:rPr>
      </w:pPr>
      <w:r w:rsidRPr="00176780">
        <w:rPr>
          <w:rFonts w:ascii="Arial" w:eastAsia="Times New Roman" w:hAnsi="Arial" w:cs="Arial"/>
          <w:sz w:val="24"/>
          <w:szCs w:val="24"/>
          <w:lang w:eastAsia="it-IT"/>
        </w:rPr>
        <w:t>Ai fini del presente allegato, per "sostanze nocive" si intendono quelle sostanze che sono identificate come inquinanti marini nel codice marittimo internazionale delle merci pericolose (codice IMDG) o che soddisfano i criteri dell'appendice dell'allegato III.</w:t>
      </w:r>
    </w:p>
    <w:p w:rsidR="00A04833" w:rsidRDefault="00A04833" w:rsidP="00A04833">
      <w:pPr>
        <w:spacing w:after="0" w:line="240" w:lineRule="atLeast"/>
        <w:rPr>
          <w:rFonts w:ascii="Arial" w:eastAsia="Times New Roman" w:hAnsi="Arial" w:cs="Arial"/>
          <w:b/>
          <w:sz w:val="24"/>
          <w:szCs w:val="24"/>
          <w:lang w:eastAsia="it-IT"/>
        </w:rPr>
      </w:pPr>
    </w:p>
    <w:p w:rsidR="00A04833" w:rsidRDefault="00A04833" w:rsidP="00A04833">
      <w:pPr>
        <w:shd w:val="clear" w:color="auto" w:fill="FFFFFF"/>
        <w:spacing w:after="0" w:line="240" w:lineRule="atLeast"/>
        <w:jc w:val="both"/>
        <w:rPr>
          <w:rFonts w:ascii="Arial" w:eastAsia="Times New Roman" w:hAnsi="Arial" w:cs="Arial"/>
          <w:sz w:val="24"/>
          <w:szCs w:val="24"/>
          <w:lang w:eastAsia="it-IT"/>
        </w:rPr>
      </w:pPr>
      <w:r>
        <w:rPr>
          <w:rFonts w:ascii="Arial" w:eastAsia="Times New Roman" w:hAnsi="Arial" w:cs="Arial"/>
          <w:b/>
          <w:sz w:val="24"/>
          <w:szCs w:val="24"/>
          <w:lang w:eastAsia="it-IT"/>
        </w:rPr>
        <w:t>ALLEGATO IV -</w:t>
      </w:r>
      <w:r w:rsidRPr="00176780">
        <w:rPr>
          <w:rFonts w:ascii="Arial" w:eastAsia="Times New Roman" w:hAnsi="Arial" w:cs="Arial"/>
          <w:sz w:val="24"/>
          <w:szCs w:val="24"/>
          <w:lang w:eastAsia="it-IT"/>
        </w:rPr>
        <w:t xml:space="preserve"> </w:t>
      </w:r>
      <w:r w:rsidRPr="00176780">
        <w:rPr>
          <w:rFonts w:ascii="Arial" w:eastAsia="Times New Roman" w:hAnsi="Arial" w:cs="Arial"/>
          <w:b/>
          <w:sz w:val="24"/>
          <w:szCs w:val="24"/>
          <w:lang w:eastAsia="it-IT"/>
        </w:rPr>
        <w:t>Inquinamento da liquami</w:t>
      </w:r>
    </w:p>
    <w:p w:rsidR="00A04833" w:rsidRPr="00176780" w:rsidRDefault="00A04833" w:rsidP="00A04833">
      <w:pPr>
        <w:spacing w:after="0" w:line="240" w:lineRule="atLeast"/>
        <w:rPr>
          <w:rFonts w:ascii="Arial" w:eastAsia="Times New Roman" w:hAnsi="Arial" w:cs="Arial"/>
          <w:b/>
          <w:sz w:val="24"/>
          <w:szCs w:val="24"/>
          <w:lang w:eastAsia="it-IT"/>
        </w:rPr>
      </w:pPr>
    </w:p>
    <w:p w:rsidR="00A04833" w:rsidRPr="00176780" w:rsidRDefault="00A04833" w:rsidP="00A04833">
      <w:pPr>
        <w:pStyle w:val="Paragrafoelenco"/>
        <w:shd w:val="clear" w:color="auto" w:fill="FFFFFF"/>
        <w:spacing w:after="0" w:line="240" w:lineRule="atLeast"/>
        <w:jc w:val="both"/>
        <w:rPr>
          <w:rFonts w:ascii="Arial" w:eastAsia="Times New Roman" w:hAnsi="Arial" w:cs="Arial"/>
          <w:sz w:val="24"/>
          <w:szCs w:val="24"/>
          <w:lang w:eastAsia="it-IT"/>
        </w:rPr>
      </w:pPr>
      <w:r w:rsidRPr="00176780">
        <w:rPr>
          <w:rFonts w:ascii="Arial" w:eastAsia="Times New Roman" w:hAnsi="Arial" w:cs="Arial"/>
          <w:sz w:val="24"/>
          <w:szCs w:val="24"/>
          <w:lang w:eastAsia="it-IT"/>
        </w:rPr>
        <w:t>Allegato IV Prevenzione dell'inquinamento da acque reflue dalle navi (entrato in vigore il 27 settembre 2003)</w:t>
      </w:r>
    </w:p>
    <w:p w:rsidR="00A04833" w:rsidRDefault="00A04833" w:rsidP="00A04833">
      <w:pPr>
        <w:pStyle w:val="Paragrafoelenco"/>
        <w:shd w:val="clear" w:color="auto" w:fill="FFFFFF"/>
        <w:spacing w:after="0" w:line="240" w:lineRule="atLeast"/>
        <w:jc w:val="both"/>
        <w:rPr>
          <w:rFonts w:ascii="Arial" w:eastAsia="Times New Roman" w:hAnsi="Arial" w:cs="Arial"/>
          <w:sz w:val="24"/>
          <w:szCs w:val="24"/>
          <w:lang w:eastAsia="it-IT"/>
        </w:rPr>
      </w:pPr>
      <w:r w:rsidRPr="00176780">
        <w:rPr>
          <w:rFonts w:ascii="Arial" w:eastAsia="Times New Roman" w:hAnsi="Arial" w:cs="Arial"/>
          <w:sz w:val="24"/>
          <w:szCs w:val="24"/>
          <w:lang w:eastAsia="it-IT"/>
        </w:rPr>
        <w:t>Contiene requisiti per controllare l'inquinamento del mare da parte delle acque reflue; lo scarico di acque reflue in mare è vietato, tranne quando la nave ha in funzione un impianto di trattamento delle acque reflue approvato o quando la nave scarica liquami sminuzzati e disinfettati utilizzando un sistema approvato a una distanza di oltre tre miglia nautiche dalla terraferma</w:t>
      </w:r>
      <w:r w:rsidRPr="00176780">
        <w:rPr>
          <w:rFonts w:ascii="Arial" w:eastAsia="Times New Roman" w:hAnsi="Arial" w:cs="Arial"/>
          <w:b/>
          <w:sz w:val="24"/>
          <w:szCs w:val="24"/>
          <w:lang w:eastAsia="it-IT"/>
        </w:rPr>
        <w:t xml:space="preserve"> </w:t>
      </w:r>
      <w:r w:rsidRPr="00176780">
        <w:rPr>
          <w:rFonts w:ascii="Arial" w:eastAsia="Times New Roman" w:hAnsi="Arial" w:cs="Arial"/>
          <w:sz w:val="24"/>
          <w:szCs w:val="24"/>
          <w:lang w:eastAsia="it-IT"/>
        </w:rPr>
        <w:t>più vicina; le acque reflue non triturate o disinfettate devono essere scaricate a una distanza superiore a 12 miglia nautiche dalla terraferma più vicina.</w:t>
      </w:r>
    </w:p>
    <w:p w:rsidR="00A04833" w:rsidRDefault="00A04833" w:rsidP="00A04833">
      <w:pPr>
        <w:shd w:val="clear" w:color="auto" w:fill="FFFFFF"/>
        <w:spacing w:after="0" w:line="240" w:lineRule="atLeast"/>
        <w:jc w:val="both"/>
        <w:rPr>
          <w:rFonts w:ascii="Arial" w:eastAsia="Times New Roman" w:hAnsi="Arial" w:cs="Arial"/>
          <w:sz w:val="24"/>
          <w:szCs w:val="24"/>
          <w:lang w:eastAsia="it-IT"/>
        </w:rPr>
      </w:pPr>
    </w:p>
    <w:p w:rsidR="00A04833" w:rsidRPr="00176780" w:rsidRDefault="00A04833" w:rsidP="00A04833">
      <w:pPr>
        <w:shd w:val="clear" w:color="auto" w:fill="FFFFFF"/>
        <w:spacing w:after="0" w:line="240" w:lineRule="atLeast"/>
        <w:jc w:val="both"/>
        <w:rPr>
          <w:rFonts w:ascii="Arial" w:eastAsia="Times New Roman" w:hAnsi="Arial" w:cs="Arial"/>
          <w:sz w:val="24"/>
          <w:szCs w:val="24"/>
          <w:lang w:eastAsia="it-IT"/>
        </w:rPr>
      </w:pPr>
      <w:r w:rsidRPr="00176780">
        <w:rPr>
          <w:rFonts w:ascii="Arial" w:eastAsia="Times New Roman" w:hAnsi="Arial" w:cs="Arial"/>
          <w:b/>
          <w:sz w:val="24"/>
          <w:szCs w:val="24"/>
          <w:lang w:eastAsia="it-IT"/>
        </w:rPr>
        <w:t>ALLEGATO V</w:t>
      </w:r>
      <w:r>
        <w:rPr>
          <w:rFonts w:ascii="Arial" w:eastAsia="Times New Roman" w:hAnsi="Arial" w:cs="Arial"/>
          <w:b/>
          <w:sz w:val="24"/>
          <w:szCs w:val="24"/>
          <w:lang w:eastAsia="it-IT"/>
        </w:rPr>
        <w:t xml:space="preserve"> - </w:t>
      </w:r>
      <w:r w:rsidRPr="00176780">
        <w:rPr>
          <w:rFonts w:ascii="Arial" w:eastAsia="Times New Roman" w:hAnsi="Arial" w:cs="Arial"/>
          <w:b/>
          <w:sz w:val="24"/>
          <w:szCs w:val="24"/>
          <w:lang w:eastAsia="it-IT"/>
        </w:rPr>
        <w:t>Inquinamento da rifiuti solidi</w:t>
      </w:r>
    </w:p>
    <w:p w:rsidR="00A04833" w:rsidRDefault="00A04833" w:rsidP="00A04833">
      <w:pPr>
        <w:shd w:val="clear" w:color="auto" w:fill="FFFFFF"/>
        <w:spacing w:after="0" w:line="240" w:lineRule="atLeast"/>
        <w:jc w:val="both"/>
        <w:rPr>
          <w:rFonts w:ascii="Arial" w:eastAsia="Times New Roman" w:hAnsi="Arial" w:cs="Arial"/>
          <w:b/>
          <w:sz w:val="24"/>
          <w:szCs w:val="24"/>
          <w:lang w:eastAsia="it-IT"/>
        </w:rPr>
      </w:pPr>
    </w:p>
    <w:p w:rsidR="00A04833" w:rsidRPr="005C3C7E" w:rsidRDefault="00A04833" w:rsidP="00A04833">
      <w:pPr>
        <w:shd w:val="clear" w:color="auto" w:fill="FFFFFF"/>
        <w:spacing w:after="0" w:line="240" w:lineRule="atLeast"/>
        <w:ind w:left="705"/>
        <w:jc w:val="both"/>
        <w:rPr>
          <w:rFonts w:ascii="Arial" w:eastAsia="Times New Roman" w:hAnsi="Arial" w:cs="Arial"/>
          <w:sz w:val="24"/>
          <w:szCs w:val="24"/>
          <w:lang w:eastAsia="it-IT"/>
        </w:rPr>
      </w:pPr>
      <w:r w:rsidRPr="005C3C7E">
        <w:rPr>
          <w:rFonts w:ascii="Arial" w:eastAsia="Times New Roman" w:hAnsi="Arial" w:cs="Arial"/>
          <w:sz w:val="24"/>
          <w:szCs w:val="24"/>
          <w:lang w:eastAsia="it-IT"/>
        </w:rPr>
        <w:t>Prevenzione dell'inquinamento causato dai rifiuti delle navi (entrato in vigore il 31 dicembre 1988)</w:t>
      </w:r>
    </w:p>
    <w:p w:rsidR="00A04833" w:rsidRDefault="00A04833" w:rsidP="00A04833">
      <w:pPr>
        <w:shd w:val="clear" w:color="auto" w:fill="FFFFFF"/>
        <w:spacing w:after="0" w:line="240" w:lineRule="atLeast"/>
        <w:ind w:left="705"/>
        <w:jc w:val="both"/>
        <w:rPr>
          <w:rFonts w:ascii="Arial" w:eastAsia="Times New Roman" w:hAnsi="Arial" w:cs="Arial"/>
          <w:sz w:val="24"/>
          <w:szCs w:val="24"/>
          <w:lang w:eastAsia="it-IT"/>
        </w:rPr>
      </w:pPr>
      <w:r w:rsidRPr="005C3C7E">
        <w:rPr>
          <w:rFonts w:ascii="Arial" w:eastAsia="Times New Roman" w:hAnsi="Arial" w:cs="Arial"/>
          <w:sz w:val="24"/>
          <w:szCs w:val="24"/>
          <w:lang w:eastAsia="it-IT"/>
        </w:rPr>
        <w:t>Si occupa di diversi tipi di rifiuti e specifica le distanze dal suolo e le modalità di smaltimento degli stessi; la caratteristica più importante dell'allegato è il divieto assoluto imposto allo smaltimento in mare di tutte le forme di plastica.</w:t>
      </w:r>
    </w:p>
    <w:p w:rsidR="00A04833" w:rsidRDefault="00A04833" w:rsidP="00A04833">
      <w:pPr>
        <w:shd w:val="clear" w:color="auto" w:fill="FFFFFF"/>
        <w:spacing w:after="0" w:line="240" w:lineRule="atLeast"/>
        <w:jc w:val="both"/>
        <w:rPr>
          <w:rFonts w:ascii="Arial" w:eastAsia="Times New Roman" w:hAnsi="Arial" w:cs="Arial"/>
          <w:sz w:val="24"/>
          <w:szCs w:val="24"/>
          <w:lang w:eastAsia="it-IT"/>
        </w:rPr>
      </w:pPr>
    </w:p>
    <w:p w:rsidR="00A04833" w:rsidRPr="005C3C7E" w:rsidRDefault="00A04833" w:rsidP="00A04833">
      <w:pPr>
        <w:shd w:val="clear" w:color="auto" w:fill="FFFFFF"/>
        <w:spacing w:after="0" w:line="240" w:lineRule="atLeast"/>
        <w:jc w:val="both"/>
        <w:rPr>
          <w:rFonts w:ascii="Arial" w:eastAsia="Times New Roman" w:hAnsi="Arial" w:cs="Arial"/>
          <w:b/>
          <w:sz w:val="24"/>
          <w:szCs w:val="24"/>
          <w:lang w:eastAsia="it-IT"/>
        </w:rPr>
      </w:pPr>
      <w:r w:rsidRPr="005C3C7E">
        <w:rPr>
          <w:rFonts w:ascii="Arial" w:eastAsia="Times New Roman" w:hAnsi="Arial" w:cs="Arial"/>
          <w:b/>
          <w:sz w:val="24"/>
          <w:szCs w:val="24"/>
          <w:lang w:eastAsia="it-IT"/>
        </w:rPr>
        <w:t xml:space="preserve">ALLEGATO </w:t>
      </w:r>
      <w:proofErr w:type="spellStart"/>
      <w:r w:rsidRPr="005C3C7E">
        <w:rPr>
          <w:rFonts w:ascii="Arial" w:eastAsia="Times New Roman" w:hAnsi="Arial" w:cs="Arial"/>
          <w:b/>
          <w:sz w:val="24"/>
          <w:szCs w:val="24"/>
          <w:lang w:eastAsia="it-IT"/>
        </w:rPr>
        <w:t>VI</w:t>
      </w:r>
      <w:proofErr w:type="spellEnd"/>
      <w:r w:rsidRPr="005C3C7E">
        <w:rPr>
          <w:rFonts w:ascii="Arial" w:eastAsia="Times New Roman" w:hAnsi="Arial" w:cs="Arial"/>
          <w:b/>
          <w:sz w:val="24"/>
          <w:szCs w:val="24"/>
          <w:lang w:eastAsia="it-IT"/>
        </w:rPr>
        <w:t xml:space="preserve"> -</w:t>
      </w:r>
      <w:r w:rsidRPr="005C3C7E">
        <w:rPr>
          <w:rFonts w:ascii="Arial" w:eastAsia="Times New Roman" w:hAnsi="Arial" w:cs="Arial"/>
          <w:sz w:val="24"/>
          <w:szCs w:val="24"/>
          <w:lang w:eastAsia="it-IT"/>
        </w:rPr>
        <w:t xml:space="preserve"> </w:t>
      </w:r>
      <w:r w:rsidRPr="005C3C7E">
        <w:rPr>
          <w:rFonts w:ascii="Arial" w:eastAsia="Times New Roman" w:hAnsi="Arial" w:cs="Arial"/>
          <w:b/>
          <w:sz w:val="24"/>
          <w:szCs w:val="24"/>
          <w:lang w:eastAsia="it-IT"/>
        </w:rPr>
        <w:t>Inquinamento atmosferico (sostanze che riducono lo strato di ozono, ossidi di azoto (</w:t>
      </w:r>
      <w:proofErr w:type="spellStart"/>
      <w:r w:rsidRPr="005C3C7E">
        <w:rPr>
          <w:rFonts w:ascii="Arial" w:eastAsia="Times New Roman" w:hAnsi="Arial" w:cs="Arial"/>
          <w:b/>
          <w:sz w:val="24"/>
          <w:szCs w:val="24"/>
          <w:lang w:eastAsia="it-IT"/>
        </w:rPr>
        <w:t>NOx</w:t>
      </w:r>
      <w:proofErr w:type="spellEnd"/>
      <w:r w:rsidRPr="005C3C7E">
        <w:rPr>
          <w:rFonts w:ascii="Arial" w:eastAsia="Times New Roman" w:hAnsi="Arial" w:cs="Arial"/>
          <w:b/>
          <w:sz w:val="24"/>
          <w:szCs w:val="24"/>
          <w:lang w:eastAsia="it-IT"/>
        </w:rPr>
        <w:t>), ossidi di zolfo (</w:t>
      </w:r>
      <w:proofErr w:type="spellStart"/>
      <w:r w:rsidRPr="005C3C7E">
        <w:rPr>
          <w:rFonts w:ascii="Arial" w:eastAsia="Times New Roman" w:hAnsi="Arial" w:cs="Arial"/>
          <w:b/>
          <w:sz w:val="24"/>
          <w:szCs w:val="24"/>
          <w:lang w:eastAsia="it-IT"/>
        </w:rPr>
        <w:t>SOx</w:t>
      </w:r>
      <w:proofErr w:type="spellEnd"/>
      <w:r w:rsidRPr="005C3C7E">
        <w:rPr>
          <w:rFonts w:ascii="Arial" w:eastAsia="Times New Roman" w:hAnsi="Arial" w:cs="Arial"/>
          <w:b/>
          <w:sz w:val="24"/>
          <w:szCs w:val="24"/>
          <w:lang w:eastAsia="it-IT"/>
        </w:rPr>
        <w:t>), composti organici volatili).</w:t>
      </w:r>
    </w:p>
    <w:p w:rsidR="00A04833" w:rsidRDefault="00A04833" w:rsidP="00A04833">
      <w:pPr>
        <w:shd w:val="clear" w:color="auto" w:fill="FFFFFF"/>
        <w:spacing w:after="0" w:line="240" w:lineRule="atLeast"/>
        <w:jc w:val="both"/>
        <w:rPr>
          <w:rFonts w:ascii="Arial" w:eastAsia="Times New Roman" w:hAnsi="Arial" w:cs="Arial"/>
          <w:b/>
          <w:sz w:val="24"/>
          <w:szCs w:val="24"/>
          <w:lang w:eastAsia="it-IT"/>
        </w:rPr>
      </w:pPr>
    </w:p>
    <w:p w:rsidR="00A04833" w:rsidRPr="005C3C7E" w:rsidRDefault="00A04833" w:rsidP="00A04833">
      <w:pPr>
        <w:shd w:val="clear" w:color="auto" w:fill="FFFFFF"/>
        <w:spacing w:after="0" w:line="240" w:lineRule="atLeast"/>
        <w:ind w:left="708"/>
        <w:jc w:val="both"/>
        <w:rPr>
          <w:rFonts w:ascii="Arial" w:eastAsia="Times New Roman" w:hAnsi="Arial" w:cs="Arial"/>
          <w:sz w:val="24"/>
          <w:szCs w:val="24"/>
          <w:lang w:eastAsia="it-IT"/>
        </w:rPr>
      </w:pPr>
      <w:r w:rsidRPr="005C3C7E">
        <w:rPr>
          <w:rFonts w:ascii="Arial" w:eastAsia="Times New Roman" w:hAnsi="Arial" w:cs="Arial"/>
          <w:sz w:val="24"/>
          <w:szCs w:val="24"/>
          <w:lang w:eastAsia="it-IT"/>
        </w:rPr>
        <w:t>Prevenzione dell'inquinamento atmosferico causato dalle navi (entrato in vigore il 19 maggio 2005)</w:t>
      </w:r>
    </w:p>
    <w:p w:rsidR="00A04833" w:rsidRPr="005C3C7E" w:rsidRDefault="00A04833" w:rsidP="00A04833">
      <w:pPr>
        <w:shd w:val="clear" w:color="auto" w:fill="FFFFFF"/>
        <w:spacing w:after="0" w:line="240" w:lineRule="atLeast"/>
        <w:ind w:left="708"/>
        <w:jc w:val="both"/>
        <w:rPr>
          <w:rFonts w:ascii="Arial" w:eastAsia="Times New Roman" w:hAnsi="Arial" w:cs="Arial"/>
          <w:sz w:val="24"/>
          <w:szCs w:val="24"/>
          <w:lang w:eastAsia="it-IT"/>
        </w:rPr>
      </w:pPr>
      <w:r w:rsidRPr="005C3C7E">
        <w:rPr>
          <w:rFonts w:ascii="Arial" w:eastAsia="Times New Roman" w:hAnsi="Arial" w:cs="Arial"/>
          <w:sz w:val="24"/>
          <w:szCs w:val="24"/>
          <w:lang w:eastAsia="it-IT"/>
        </w:rPr>
        <w:lastRenderedPageBreak/>
        <w:t xml:space="preserve">Fissa limiti alle emissioni di ossido di zolfo e ossido di azoto dagli scarichi delle navi e vieta le emissioni deliberate di sostanze dannose per l'ozono; le aree designate per il controllo delle emissioni stabiliscono standard più rigorosi per </w:t>
      </w:r>
      <w:proofErr w:type="spellStart"/>
      <w:r w:rsidRPr="005C3C7E">
        <w:rPr>
          <w:rFonts w:ascii="Arial" w:eastAsia="Times New Roman" w:hAnsi="Arial" w:cs="Arial"/>
          <w:sz w:val="24"/>
          <w:szCs w:val="24"/>
          <w:lang w:eastAsia="it-IT"/>
        </w:rPr>
        <w:t>SOx</w:t>
      </w:r>
      <w:proofErr w:type="spellEnd"/>
      <w:r w:rsidRPr="005C3C7E">
        <w:rPr>
          <w:rFonts w:ascii="Arial" w:eastAsia="Times New Roman" w:hAnsi="Arial" w:cs="Arial"/>
          <w:sz w:val="24"/>
          <w:szCs w:val="24"/>
          <w:lang w:eastAsia="it-IT"/>
        </w:rPr>
        <w:t xml:space="preserve">, </w:t>
      </w:r>
      <w:proofErr w:type="spellStart"/>
      <w:r w:rsidRPr="005C3C7E">
        <w:rPr>
          <w:rFonts w:ascii="Arial" w:eastAsia="Times New Roman" w:hAnsi="Arial" w:cs="Arial"/>
          <w:sz w:val="24"/>
          <w:szCs w:val="24"/>
          <w:lang w:eastAsia="it-IT"/>
        </w:rPr>
        <w:t>NOx</w:t>
      </w:r>
      <w:proofErr w:type="spellEnd"/>
      <w:r w:rsidRPr="005C3C7E">
        <w:rPr>
          <w:rFonts w:ascii="Arial" w:eastAsia="Times New Roman" w:hAnsi="Arial" w:cs="Arial"/>
          <w:sz w:val="24"/>
          <w:szCs w:val="24"/>
          <w:lang w:eastAsia="it-IT"/>
        </w:rPr>
        <w:t xml:space="preserve"> e particolato. Un capitolo adottato nel Il 2011 copre le misure tecniche e operative obbligatorie di efficienza energetica volte a ridurre le emissioni di gas serra delle navi.</w:t>
      </w:r>
    </w:p>
    <w:p w:rsidR="00A04833" w:rsidRPr="00176780" w:rsidRDefault="00A04833" w:rsidP="00A04833">
      <w:pPr>
        <w:shd w:val="clear" w:color="auto" w:fill="FFFFFF"/>
        <w:spacing w:after="0" w:line="240" w:lineRule="atLeast"/>
        <w:jc w:val="both"/>
        <w:rPr>
          <w:rFonts w:ascii="Arial" w:eastAsia="Times New Roman" w:hAnsi="Arial" w:cs="Arial"/>
          <w:sz w:val="24"/>
          <w:szCs w:val="24"/>
          <w:lang w:eastAsia="it-IT"/>
        </w:rPr>
      </w:pPr>
    </w:p>
    <w:p w:rsidR="00A04833" w:rsidRPr="00176780" w:rsidRDefault="00A04833" w:rsidP="00A04833">
      <w:pPr>
        <w:pStyle w:val="Paragrafoelenco"/>
        <w:shd w:val="clear" w:color="auto" w:fill="FFFFFF"/>
        <w:spacing w:after="0" w:line="240" w:lineRule="auto"/>
        <w:jc w:val="both"/>
        <w:rPr>
          <w:rFonts w:ascii="Arial" w:eastAsia="Times New Roman" w:hAnsi="Arial" w:cs="Arial"/>
          <w:sz w:val="24"/>
          <w:szCs w:val="24"/>
          <w:lang w:eastAsia="it-IT"/>
        </w:rPr>
      </w:pPr>
    </w:p>
    <w:p w:rsidR="00A04833" w:rsidRPr="00EF0740" w:rsidRDefault="00A04833" w:rsidP="00A04833">
      <w:pPr>
        <w:shd w:val="clear" w:color="auto" w:fill="FFFFFF"/>
        <w:spacing w:after="0" w:line="240" w:lineRule="auto"/>
        <w:jc w:val="both"/>
        <w:rPr>
          <w:rFonts w:ascii="Arial" w:eastAsia="Times New Roman" w:hAnsi="Arial" w:cs="Arial"/>
          <w:b/>
          <w:sz w:val="24"/>
          <w:szCs w:val="24"/>
          <w:lang w:eastAsia="it-IT"/>
        </w:rPr>
      </w:pPr>
      <w:r w:rsidRPr="00EF0740">
        <w:rPr>
          <w:rFonts w:ascii="Arial" w:eastAsia="Times New Roman" w:hAnsi="Arial" w:cs="Arial"/>
          <w:b/>
          <w:sz w:val="24"/>
          <w:szCs w:val="24"/>
          <w:lang w:eastAsia="it-IT"/>
        </w:rPr>
        <w:t>REQUISITI PER I LOCALI MACCHIN</w:t>
      </w:r>
      <w:r>
        <w:rPr>
          <w:rFonts w:ascii="Arial" w:eastAsia="Times New Roman" w:hAnsi="Arial" w:cs="Arial"/>
          <w:b/>
          <w:sz w:val="24"/>
          <w:szCs w:val="24"/>
          <w:lang w:eastAsia="it-IT"/>
        </w:rPr>
        <w:t>E</w:t>
      </w:r>
      <w:r w:rsidRPr="00EF0740">
        <w:rPr>
          <w:rFonts w:ascii="Arial" w:eastAsia="Times New Roman" w:hAnsi="Arial" w:cs="Arial"/>
          <w:b/>
          <w:sz w:val="24"/>
          <w:szCs w:val="24"/>
          <w:lang w:eastAsia="it-IT"/>
        </w:rPr>
        <w:t xml:space="preserve"> </w:t>
      </w:r>
      <w:proofErr w:type="spellStart"/>
      <w:r w:rsidRPr="00EF0740">
        <w:rPr>
          <w:rFonts w:ascii="Arial" w:eastAsia="Times New Roman" w:hAnsi="Arial" w:cs="Arial"/>
          <w:b/>
          <w:sz w:val="24"/>
          <w:szCs w:val="24"/>
          <w:lang w:eastAsia="it-IT"/>
        </w:rPr>
        <w:t>DI</w:t>
      </w:r>
      <w:proofErr w:type="spellEnd"/>
      <w:r w:rsidRPr="00EF0740">
        <w:rPr>
          <w:rFonts w:ascii="Arial" w:eastAsia="Times New Roman" w:hAnsi="Arial" w:cs="Arial"/>
          <w:b/>
          <w:sz w:val="24"/>
          <w:szCs w:val="24"/>
          <w:lang w:eastAsia="it-IT"/>
        </w:rPr>
        <w:t xml:space="preserve"> TUTTE LE NAVI</w:t>
      </w:r>
    </w:p>
    <w:p w:rsidR="00A04833" w:rsidRDefault="00A04833" w:rsidP="00A04833">
      <w:pPr>
        <w:shd w:val="clear" w:color="auto" w:fill="FFFFFF"/>
        <w:spacing w:after="0" w:line="240" w:lineRule="auto"/>
        <w:jc w:val="both"/>
        <w:rPr>
          <w:rFonts w:ascii="Arial" w:eastAsia="Times New Roman" w:hAnsi="Arial" w:cs="Arial"/>
          <w:sz w:val="24"/>
          <w:szCs w:val="24"/>
          <w:lang w:eastAsia="it-IT"/>
        </w:rPr>
      </w:pPr>
    </w:p>
    <w:p w:rsidR="00A04833" w:rsidRDefault="00A04833" w:rsidP="00A04833">
      <w:pPr>
        <w:shd w:val="clear" w:color="auto" w:fill="FFFFFF"/>
        <w:spacing w:after="0" w:line="240" w:lineRule="auto"/>
        <w:jc w:val="both"/>
        <w:rPr>
          <w:rFonts w:ascii="Arial" w:eastAsia="Times New Roman" w:hAnsi="Arial" w:cs="Arial"/>
          <w:b/>
          <w:sz w:val="24"/>
          <w:szCs w:val="24"/>
          <w:lang w:eastAsia="it-IT"/>
        </w:rPr>
      </w:pPr>
      <w:r w:rsidRPr="00EF0740">
        <w:rPr>
          <w:rFonts w:ascii="Arial" w:eastAsia="Times New Roman" w:hAnsi="Arial" w:cs="Arial"/>
          <w:b/>
          <w:sz w:val="24"/>
          <w:szCs w:val="24"/>
          <w:lang w:eastAsia="it-IT"/>
        </w:rPr>
        <w:t>Controllo degli scarichi operativi di petrolio</w:t>
      </w:r>
    </w:p>
    <w:p w:rsidR="00A04833" w:rsidRPr="00EF0740" w:rsidRDefault="00A04833" w:rsidP="00A04833">
      <w:pPr>
        <w:shd w:val="clear" w:color="auto" w:fill="FFFFFF"/>
        <w:spacing w:after="0" w:line="240" w:lineRule="auto"/>
        <w:jc w:val="both"/>
        <w:rPr>
          <w:rFonts w:ascii="Arial" w:eastAsia="Times New Roman" w:hAnsi="Arial" w:cs="Arial"/>
          <w:b/>
          <w:sz w:val="24"/>
          <w:szCs w:val="24"/>
          <w:lang w:eastAsia="it-IT"/>
        </w:rPr>
      </w:pPr>
    </w:p>
    <w:p w:rsidR="00A04833" w:rsidRPr="00EF0740" w:rsidRDefault="00A04833" w:rsidP="00A04833">
      <w:p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b/>
          <w:sz w:val="24"/>
          <w:szCs w:val="24"/>
          <w:lang w:eastAsia="it-IT"/>
        </w:rPr>
        <w:t>1.</w:t>
      </w:r>
      <w:r w:rsidRPr="00EF0740">
        <w:rPr>
          <w:rFonts w:ascii="Arial" w:eastAsia="Times New Roman" w:hAnsi="Arial" w:cs="Arial"/>
          <w:sz w:val="24"/>
          <w:szCs w:val="24"/>
          <w:lang w:eastAsia="it-IT"/>
        </w:rPr>
        <w:t xml:space="preserve"> </w:t>
      </w:r>
      <w:r w:rsidRPr="00EF0740">
        <w:rPr>
          <w:rFonts w:ascii="Arial" w:eastAsia="Times New Roman" w:hAnsi="Arial" w:cs="Arial"/>
          <w:b/>
          <w:sz w:val="24"/>
          <w:szCs w:val="24"/>
          <w:lang w:eastAsia="it-IT"/>
        </w:rPr>
        <w:t>Scarichi al di fuori di aree speciali</w:t>
      </w:r>
    </w:p>
    <w:p w:rsidR="00A04833" w:rsidRPr="00EF0740" w:rsidRDefault="00A04833" w:rsidP="00A04833">
      <w:p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 xml:space="preserve">Qualsiasi scarico in mare di olio o miscele oleose da navi di stazza lorda </w:t>
      </w:r>
      <w:r>
        <w:rPr>
          <w:rFonts w:ascii="Arial" w:eastAsia="Times New Roman" w:hAnsi="Arial" w:cs="Arial"/>
          <w:sz w:val="24"/>
          <w:szCs w:val="24"/>
          <w:lang w:eastAsia="it-IT"/>
        </w:rPr>
        <w:t xml:space="preserve">pari o superiori a  </w:t>
      </w:r>
      <w:r w:rsidRPr="00EF0740">
        <w:rPr>
          <w:rFonts w:ascii="Arial" w:eastAsia="Times New Roman" w:hAnsi="Arial" w:cs="Arial"/>
          <w:sz w:val="24"/>
          <w:szCs w:val="24"/>
          <w:lang w:eastAsia="it-IT"/>
        </w:rPr>
        <w:t xml:space="preserve">400 </w:t>
      </w:r>
      <w:proofErr w:type="spellStart"/>
      <w:r>
        <w:rPr>
          <w:rFonts w:ascii="Arial" w:eastAsia="Times New Roman" w:hAnsi="Arial" w:cs="Arial"/>
          <w:sz w:val="24"/>
          <w:szCs w:val="24"/>
          <w:lang w:eastAsia="it-IT"/>
        </w:rPr>
        <w:t>Tons</w:t>
      </w:r>
      <w:proofErr w:type="spellEnd"/>
      <w:r>
        <w:rPr>
          <w:rFonts w:ascii="Arial" w:eastAsia="Times New Roman" w:hAnsi="Arial" w:cs="Arial"/>
          <w:sz w:val="24"/>
          <w:szCs w:val="24"/>
          <w:lang w:eastAsia="it-IT"/>
        </w:rPr>
        <w:t>, è  vietato</w:t>
      </w:r>
      <w:r w:rsidRPr="00EF0740">
        <w:rPr>
          <w:rFonts w:ascii="Arial" w:eastAsia="Times New Roman" w:hAnsi="Arial" w:cs="Arial"/>
          <w:sz w:val="24"/>
          <w:szCs w:val="24"/>
          <w:lang w:eastAsia="it-IT"/>
        </w:rPr>
        <w:t xml:space="preserve"> salvo che siano soddisfatte tutte le seguenti condizioni:</w:t>
      </w:r>
    </w:p>
    <w:p w:rsidR="00A04833" w:rsidRDefault="00A04833" w:rsidP="00A04833">
      <w:pPr>
        <w:pStyle w:val="Paragrafoelenco"/>
        <w:numPr>
          <w:ilvl w:val="0"/>
          <w:numId w:val="5"/>
        </w:num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 xml:space="preserve">la nave </w:t>
      </w:r>
      <w:r>
        <w:rPr>
          <w:rFonts w:ascii="Arial" w:eastAsia="Times New Roman" w:hAnsi="Arial" w:cs="Arial"/>
          <w:sz w:val="24"/>
          <w:szCs w:val="24"/>
          <w:lang w:eastAsia="it-IT"/>
        </w:rPr>
        <w:t xml:space="preserve">è in navigazione e </w:t>
      </w:r>
      <w:r w:rsidRPr="00EF0740">
        <w:rPr>
          <w:rFonts w:ascii="Arial" w:eastAsia="Times New Roman" w:hAnsi="Arial" w:cs="Arial"/>
          <w:sz w:val="24"/>
          <w:szCs w:val="24"/>
          <w:lang w:eastAsia="it-IT"/>
        </w:rPr>
        <w:t>sta procedendo in rotta;</w:t>
      </w:r>
    </w:p>
    <w:p w:rsidR="00A04833" w:rsidRDefault="00A04833" w:rsidP="00A04833">
      <w:pPr>
        <w:pStyle w:val="Paragrafoelenco"/>
        <w:numPr>
          <w:ilvl w:val="0"/>
          <w:numId w:val="5"/>
        </w:num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la miscela oleosa viene trattata attraverso un'apparecchiatura di filtraggio dell'olio conforme ai</w:t>
      </w:r>
      <w:r>
        <w:rPr>
          <w:rFonts w:ascii="Arial" w:eastAsia="Times New Roman" w:hAnsi="Arial" w:cs="Arial"/>
          <w:sz w:val="24"/>
          <w:szCs w:val="24"/>
          <w:lang w:eastAsia="it-IT"/>
        </w:rPr>
        <w:t xml:space="preserve"> </w:t>
      </w:r>
      <w:r w:rsidRPr="00EF0740">
        <w:rPr>
          <w:rFonts w:ascii="Arial" w:eastAsia="Times New Roman" w:hAnsi="Arial" w:cs="Arial"/>
          <w:sz w:val="24"/>
          <w:szCs w:val="24"/>
          <w:lang w:eastAsia="it-IT"/>
        </w:rPr>
        <w:t>requisiti del presente allegato;</w:t>
      </w:r>
    </w:p>
    <w:p w:rsidR="00A04833" w:rsidRDefault="00A04833" w:rsidP="00A04833">
      <w:pPr>
        <w:pStyle w:val="Paragrafoelenco"/>
        <w:numPr>
          <w:ilvl w:val="0"/>
          <w:numId w:val="5"/>
        </w:num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 xml:space="preserve">il contenuto di olio dell'effluente senza diluizione non supera </w:t>
      </w:r>
      <w:r w:rsidRPr="00EF0740">
        <w:rPr>
          <w:rFonts w:ascii="Arial" w:eastAsia="Times New Roman" w:hAnsi="Arial" w:cs="Arial"/>
          <w:b/>
          <w:sz w:val="24"/>
          <w:szCs w:val="24"/>
          <w:lang w:eastAsia="it-IT"/>
        </w:rPr>
        <w:t>15 parti per milione</w:t>
      </w:r>
      <w:r w:rsidRPr="00EF0740">
        <w:rPr>
          <w:rFonts w:ascii="Arial" w:eastAsia="Times New Roman" w:hAnsi="Arial" w:cs="Arial"/>
          <w:sz w:val="24"/>
          <w:szCs w:val="24"/>
          <w:lang w:eastAsia="it-IT"/>
        </w:rPr>
        <w:t>;</w:t>
      </w:r>
    </w:p>
    <w:p w:rsidR="00A04833" w:rsidRDefault="00A04833" w:rsidP="00A04833">
      <w:pPr>
        <w:pStyle w:val="Paragrafoelenco"/>
        <w:numPr>
          <w:ilvl w:val="0"/>
          <w:numId w:val="5"/>
        </w:num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 xml:space="preserve">la miscela oleosa </w:t>
      </w:r>
      <w:r>
        <w:rPr>
          <w:rFonts w:ascii="Arial" w:eastAsia="Times New Roman" w:hAnsi="Arial" w:cs="Arial"/>
          <w:sz w:val="24"/>
          <w:szCs w:val="24"/>
          <w:lang w:eastAsia="it-IT"/>
        </w:rPr>
        <w:t xml:space="preserve">non proviene dalle sentine dei locali </w:t>
      </w:r>
      <w:r w:rsidRPr="00EF0740">
        <w:rPr>
          <w:rFonts w:ascii="Arial" w:eastAsia="Times New Roman" w:hAnsi="Arial" w:cs="Arial"/>
          <w:sz w:val="24"/>
          <w:szCs w:val="24"/>
          <w:lang w:eastAsia="it-IT"/>
        </w:rPr>
        <w:t xml:space="preserve">pompe </w:t>
      </w:r>
      <w:r>
        <w:rPr>
          <w:rFonts w:ascii="Arial" w:eastAsia="Times New Roman" w:hAnsi="Arial" w:cs="Arial"/>
          <w:sz w:val="24"/>
          <w:szCs w:val="24"/>
          <w:lang w:eastAsia="it-IT"/>
        </w:rPr>
        <w:t xml:space="preserve">del carico </w:t>
      </w:r>
      <w:r w:rsidRPr="00EF0740">
        <w:rPr>
          <w:rFonts w:ascii="Arial" w:eastAsia="Times New Roman" w:hAnsi="Arial" w:cs="Arial"/>
          <w:sz w:val="24"/>
          <w:szCs w:val="24"/>
          <w:lang w:eastAsia="it-IT"/>
        </w:rPr>
        <w:t>delle petroliere;</w:t>
      </w:r>
    </w:p>
    <w:p w:rsidR="00A04833" w:rsidRDefault="00A04833" w:rsidP="00A04833">
      <w:pPr>
        <w:pStyle w:val="Paragrafoelenco"/>
        <w:numPr>
          <w:ilvl w:val="0"/>
          <w:numId w:val="5"/>
        </w:num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a miscela oleosa, nel caso di petroliere, non sia miscelata con i residui del carico petrolifero.</w:t>
      </w:r>
    </w:p>
    <w:p w:rsidR="00A04833" w:rsidRDefault="00A04833" w:rsidP="00A04833">
      <w:pPr>
        <w:pStyle w:val="Paragrafoelenco"/>
        <w:shd w:val="clear" w:color="auto" w:fill="FFFFFF"/>
        <w:spacing w:after="0" w:line="240" w:lineRule="auto"/>
        <w:jc w:val="both"/>
        <w:rPr>
          <w:rFonts w:ascii="Arial" w:eastAsia="Times New Roman" w:hAnsi="Arial" w:cs="Arial"/>
          <w:sz w:val="24"/>
          <w:szCs w:val="24"/>
          <w:lang w:eastAsia="it-IT"/>
        </w:rPr>
      </w:pPr>
    </w:p>
    <w:p w:rsidR="00A04833" w:rsidRPr="00EF0740" w:rsidRDefault="00A04833" w:rsidP="00A04833">
      <w:pPr>
        <w:shd w:val="clear" w:color="auto" w:fill="FFFFFF"/>
        <w:spacing w:after="0" w:line="240" w:lineRule="auto"/>
        <w:jc w:val="both"/>
        <w:rPr>
          <w:rFonts w:ascii="Arial" w:eastAsia="Times New Roman" w:hAnsi="Arial" w:cs="Arial"/>
          <w:b/>
          <w:sz w:val="24"/>
          <w:szCs w:val="24"/>
          <w:lang w:eastAsia="it-IT"/>
        </w:rPr>
      </w:pPr>
      <w:r w:rsidRPr="00EF0740">
        <w:rPr>
          <w:rFonts w:ascii="Arial" w:eastAsia="Times New Roman" w:hAnsi="Arial" w:cs="Arial"/>
          <w:b/>
          <w:sz w:val="24"/>
          <w:szCs w:val="24"/>
          <w:lang w:eastAsia="it-IT"/>
        </w:rPr>
        <w:t>Scarichi in aree speciali</w:t>
      </w:r>
    </w:p>
    <w:p w:rsidR="00A04833" w:rsidRDefault="00A04833" w:rsidP="00A04833">
      <w:p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 xml:space="preserve">Qualsiasi scarico in mare di olio o miscele oleose da navi di stazza lorda </w:t>
      </w:r>
      <w:r>
        <w:rPr>
          <w:rFonts w:ascii="Arial" w:eastAsia="Times New Roman" w:hAnsi="Arial" w:cs="Arial"/>
          <w:sz w:val="24"/>
          <w:szCs w:val="24"/>
          <w:lang w:eastAsia="it-IT"/>
        </w:rPr>
        <w:t xml:space="preserve">pari o superiore a </w:t>
      </w:r>
      <w:r w:rsidRPr="00EF0740">
        <w:rPr>
          <w:rFonts w:ascii="Arial" w:eastAsia="Times New Roman" w:hAnsi="Arial" w:cs="Arial"/>
          <w:sz w:val="24"/>
          <w:szCs w:val="24"/>
          <w:lang w:eastAsia="it-IT"/>
        </w:rPr>
        <w:t xml:space="preserve">400 </w:t>
      </w:r>
      <w:proofErr w:type="spellStart"/>
      <w:r w:rsidRPr="00EF0740">
        <w:rPr>
          <w:rFonts w:ascii="Arial" w:eastAsia="Times New Roman" w:hAnsi="Arial" w:cs="Arial"/>
          <w:sz w:val="24"/>
          <w:szCs w:val="24"/>
          <w:lang w:eastAsia="it-IT"/>
        </w:rPr>
        <w:t>Tons</w:t>
      </w:r>
      <w:proofErr w:type="spellEnd"/>
      <w:r w:rsidRPr="00EF0740">
        <w:rPr>
          <w:rFonts w:ascii="Arial" w:eastAsia="Times New Roman" w:hAnsi="Arial" w:cs="Arial"/>
          <w:sz w:val="24"/>
          <w:szCs w:val="24"/>
          <w:lang w:eastAsia="it-IT"/>
        </w:rPr>
        <w:t xml:space="preserve">  e di cui sopra sono vietati salvo che siano soddisfatte tutte le seguenti condizioni:</w:t>
      </w:r>
    </w:p>
    <w:p w:rsidR="00A04833" w:rsidRDefault="00A04833" w:rsidP="00A04833">
      <w:pPr>
        <w:pStyle w:val="Paragrafoelenco"/>
        <w:numPr>
          <w:ilvl w:val="0"/>
          <w:numId w:val="5"/>
        </w:num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 xml:space="preserve">la nave </w:t>
      </w:r>
      <w:r>
        <w:rPr>
          <w:rFonts w:ascii="Arial" w:eastAsia="Times New Roman" w:hAnsi="Arial" w:cs="Arial"/>
          <w:sz w:val="24"/>
          <w:szCs w:val="24"/>
          <w:lang w:eastAsia="it-IT"/>
        </w:rPr>
        <w:t xml:space="preserve">è in navigazione e </w:t>
      </w:r>
      <w:r w:rsidRPr="00EF0740">
        <w:rPr>
          <w:rFonts w:ascii="Arial" w:eastAsia="Times New Roman" w:hAnsi="Arial" w:cs="Arial"/>
          <w:sz w:val="24"/>
          <w:szCs w:val="24"/>
          <w:lang w:eastAsia="it-IT"/>
        </w:rPr>
        <w:t>sta procedendo in rotta;</w:t>
      </w:r>
    </w:p>
    <w:p w:rsidR="00A04833" w:rsidRDefault="00A04833" w:rsidP="00A04833">
      <w:pPr>
        <w:pStyle w:val="Paragrafoelenco"/>
        <w:numPr>
          <w:ilvl w:val="0"/>
          <w:numId w:val="5"/>
        </w:num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la miscela oleosa viene trattata attraverso un'apparecchiatura di filtraggio dell'olio conforme ai</w:t>
      </w:r>
      <w:r>
        <w:rPr>
          <w:rFonts w:ascii="Arial" w:eastAsia="Times New Roman" w:hAnsi="Arial" w:cs="Arial"/>
          <w:sz w:val="24"/>
          <w:szCs w:val="24"/>
          <w:lang w:eastAsia="it-IT"/>
        </w:rPr>
        <w:t xml:space="preserve"> </w:t>
      </w:r>
      <w:r w:rsidRPr="00EF0740">
        <w:rPr>
          <w:rFonts w:ascii="Arial" w:eastAsia="Times New Roman" w:hAnsi="Arial" w:cs="Arial"/>
          <w:sz w:val="24"/>
          <w:szCs w:val="24"/>
          <w:lang w:eastAsia="it-IT"/>
        </w:rPr>
        <w:t>requisiti del presente allegato;</w:t>
      </w:r>
    </w:p>
    <w:p w:rsidR="00A04833" w:rsidRDefault="00A04833" w:rsidP="00A04833">
      <w:pPr>
        <w:pStyle w:val="Paragrafoelenco"/>
        <w:numPr>
          <w:ilvl w:val="0"/>
          <w:numId w:val="5"/>
        </w:num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 xml:space="preserve">il contenuto di olio dell'effluente senza diluizione non supera </w:t>
      </w:r>
      <w:r w:rsidRPr="00EF0740">
        <w:rPr>
          <w:rFonts w:ascii="Arial" w:eastAsia="Times New Roman" w:hAnsi="Arial" w:cs="Arial"/>
          <w:b/>
          <w:sz w:val="24"/>
          <w:szCs w:val="24"/>
          <w:lang w:eastAsia="it-IT"/>
        </w:rPr>
        <w:t>15 parti per milione</w:t>
      </w:r>
      <w:r w:rsidRPr="00EF0740">
        <w:rPr>
          <w:rFonts w:ascii="Arial" w:eastAsia="Times New Roman" w:hAnsi="Arial" w:cs="Arial"/>
          <w:sz w:val="24"/>
          <w:szCs w:val="24"/>
          <w:lang w:eastAsia="it-IT"/>
        </w:rPr>
        <w:t>;</w:t>
      </w:r>
    </w:p>
    <w:p w:rsidR="00A04833" w:rsidRDefault="00A04833" w:rsidP="00A04833">
      <w:pPr>
        <w:pStyle w:val="Paragrafoelenco"/>
        <w:numPr>
          <w:ilvl w:val="0"/>
          <w:numId w:val="5"/>
        </w:num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 xml:space="preserve">la miscela oleosa </w:t>
      </w:r>
      <w:r>
        <w:rPr>
          <w:rFonts w:ascii="Arial" w:eastAsia="Times New Roman" w:hAnsi="Arial" w:cs="Arial"/>
          <w:sz w:val="24"/>
          <w:szCs w:val="24"/>
          <w:lang w:eastAsia="it-IT"/>
        </w:rPr>
        <w:t xml:space="preserve">non proviene dalle sentine dei locali </w:t>
      </w:r>
      <w:r w:rsidRPr="00EF0740">
        <w:rPr>
          <w:rFonts w:ascii="Arial" w:eastAsia="Times New Roman" w:hAnsi="Arial" w:cs="Arial"/>
          <w:sz w:val="24"/>
          <w:szCs w:val="24"/>
          <w:lang w:eastAsia="it-IT"/>
        </w:rPr>
        <w:t xml:space="preserve">pompe </w:t>
      </w:r>
      <w:r>
        <w:rPr>
          <w:rFonts w:ascii="Arial" w:eastAsia="Times New Roman" w:hAnsi="Arial" w:cs="Arial"/>
          <w:sz w:val="24"/>
          <w:szCs w:val="24"/>
          <w:lang w:eastAsia="it-IT"/>
        </w:rPr>
        <w:t xml:space="preserve">del carico </w:t>
      </w:r>
      <w:r w:rsidRPr="00EF0740">
        <w:rPr>
          <w:rFonts w:ascii="Arial" w:eastAsia="Times New Roman" w:hAnsi="Arial" w:cs="Arial"/>
          <w:sz w:val="24"/>
          <w:szCs w:val="24"/>
          <w:lang w:eastAsia="it-IT"/>
        </w:rPr>
        <w:t>delle petroliere;</w:t>
      </w:r>
    </w:p>
    <w:p w:rsidR="00A04833" w:rsidRDefault="00A04833" w:rsidP="00A04833">
      <w:pPr>
        <w:pStyle w:val="Paragrafoelenco"/>
        <w:numPr>
          <w:ilvl w:val="0"/>
          <w:numId w:val="5"/>
        </w:num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a miscela oleosa, nel caso di petroliere, non sia miscelata con i residui del carico petrolifero.</w:t>
      </w:r>
    </w:p>
    <w:p w:rsidR="00A04833" w:rsidRPr="00EF0740" w:rsidRDefault="00A04833" w:rsidP="00A04833">
      <w:pPr>
        <w:shd w:val="clear" w:color="auto" w:fill="FFFFFF"/>
        <w:spacing w:after="0" w:line="240" w:lineRule="auto"/>
        <w:jc w:val="both"/>
        <w:rPr>
          <w:rFonts w:ascii="Arial" w:eastAsia="Times New Roman" w:hAnsi="Arial" w:cs="Arial"/>
          <w:sz w:val="24"/>
          <w:szCs w:val="24"/>
          <w:lang w:eastAsia="it-IT"/>
        </w:rPr>
      </w:pPr>
    </w:p>
    <w:p w:rsidR="00A04833" w:rsidRPr="00EF0740" w:rsidRDefault="00A04833" w:rsidP="00A04833">
      <w:pPr>
        <w:shd w:val="clear" w:color="auto" w:fill="FFFFFF"/>
        <w:spacing w:after="0" w:line="240" w:lineRule="auto"/>
        <w:jc w:val="both"/>
        <w:rPr>
          <w:rFonts w:ascii="Arial" w:eastAsia="Times New Roman" w:hAnsi="Arial" w:cs="Arial"/>
          <w:b/>
          <w:sz w:val="24"/>
          <w:szCs w:val="24"/>
          <w:lang w:eastAsia="it-IT"/>
        </w:rPr>
      </w:pPr>
      <w:r w:rsidRPr="00EF0740">
        <w:rPr>
          <w:rFonts w:ascii="Arial" w:eastAsia="Times New Roman" w:hAnsi="Arial" w:cs="Arial"/>
          <w:b/>
          <w:sz w:val="24"/>
          <w:szCs w:val="24"/>
          <w:lang w:eastAsia="it-IT"/>
        </w:rPr>
        <w:t>Per quanto riguarda l'area antartica, qualsiasi scarico in mare di petrolio o miscele oleose da qualsiasi nave deve essere proibito.</w:t>
      </w:r>
    </w:p>
    <w:p w:rsidR="00A04833" w:rsidRDefault="00A04833" w:rsidP="00A04833">
      <w:pPr>
        <w:shd w:val="clear" w:color="auto" w:fill="FFFFFF"/>
        <w:spacing w:after="0" w:line="240" w:lineRule="auto"/>
        <w:jc w:val="both"/>
        <w:rPr>
          <w:rFonts w:ascii="Arial" w:eastAsia="Times New Roman" w:hAnsi="Arial" w:cs="Arial"/>
          <w:sz w:val="24"/>
          <w:szCs w:val="24"/>
          <w:lang w:eastAsia="it-IT"/>
        </w:rPr>
      </w:pPr>
    </w:p>
    <w:p w:rsidR="00A04833" w:rsidRPr="00EF0740" w:rsidRDefault="00A04833" w:rsidP="00A04833">
      <w:pPr>
        <w:shd w:val="clear" w:color="auto" w:fill="FFFFFF"/>
        <w:spacing w:after="0" w:line="240" w:lineRule="auto"/>
        <w:jc w:val="center"/>
        <w:rPr>
          <w:rFonts w:ascii="Arial" w:eastAsia="Times New Roman" w:hAnsi="Arial" w:cs="Arial"/>
          <w:b/>
          <w:sz w:val="28"/>
          <w:szCs w:val="28"/>
          <w:lang w:eastAsia="it-IT"/>
        </w:rPr>
      </w:pPr>
      <w:r w:rsidRPr="00EF0740">
        <w:rPr>
          <w:rFonts w:ascii="Arial" w:eastAsia="Times New Roman" w:hAnsi="Arial" w:cs="Arial"/>
          <w:b/>
          <w:sz w:val="28"/>
          <w:szCs w:val="28"/>
          <w:lang w:eastAsia="it-IT"/>
        </w:rPr>
        <w:t>Attrezzatura per il filtraggio dell'olio</w:t>
      </w:r>
    </w:p>
    <w:p w:rsidR="00A04833" w:rsidRPr="00EF0740" w:rsidRDefault="00A04833" w:rsidP="00A04833">
      <w:p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Qualsiasi nave di stazza lorda pari o superiore a 400 tonnellate deve essere dotata di un'attrezzatura per il filtraggio dell'olio.</w:t>
      </w:r>
    </w:p>
    <w:p w:rsidR="00A04833" w:rsidRPr="00EF0740" w:rsidRDefault="00A04833" w:rsidP="00A04833">
      <w:p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Le apparecchiature di filtraggio dell'olio devono essere di un progetto approvato dall'amministrazione e devono essere tali</w:t>
      </w:r>
      <w:r>
        <w:rPr>
          <w:rFonts w:ascii="Arial" w:eastAsia="Times New Roman" w:hAnsi="Arial" w:cs="Arial"/>
          <w:sz w:val="24"/>
          <w:szCs w:val="24"/>
          <w:lang w:eastAsia="it-IT"/>
        </w:rPr>
        <w:t xml:space="preserve"> da assicurare </w:t>
      </w:r>
      <w:r w:rsidRPr="00EF0740">
        <w:rPr>
          <w:rFonts w:ascii="Arial" w:eastAsia="Times New Roman" w:hAnsi="Arial" w:cs="Arial"/>
          <w:sz w:val="24"/>
          <w:szCs w:val="24"/>
          <w:lang w:eastAsia="it-IT"/>
        </w:rPr>
        <w:t xml:space="preserve">che qualsiasi miscela oleosa scaricata in mare dopo il passaggio nell'impianto </w:t>
      </w:r>
      <w:r>
        <w:rPr>
          <w:rFonts w:ascii="Arial" w:eastAsia="Times New Roman" w:hAnsi="Arial" w:cs="Arial"/>
          <w:sz w:val="24"/>
          <w:szCs w:val="24"/>
          <w:lang w:eastAsia="it-IT"/>
        </w:rPr>
        <w:t xml:space="preserve">abbia un </w:t>
      </w:r>
      <w:r w:rsidRPr="00EF0740">
        <w:rPr>
          <w:rFonts w:ascii="Arial" w:eastAsia="Times New Roman" w:hAnsi="Arial" w:cs="Arial"/>
          <w:sz w:val="24"/>
          <w:szCs w:val="24"/>
          <w:lang w:eastAsia="it-IT"/>
        </w:rPr>
        <w:t xml:space="preserve">contenuto </w:t>
      </w:r>
      <w:r>
        <w:rPr>
          <w:rFonts w:ascii="Arial" w:eastAsia="Times New Roman" w:hAnsi="Arial" w:cs="Arial"/>
          <w:sz w:val="24"/>
          <w:szCs w:val="24"/>
          <w:lang w:eastAsia="it-IT"/>
        </w:rPr>
        <w:t xml:space="preserve">di olio  </w:t>
      </w:r>
      <w:r w:rsidRPr="00EF0740">
        <w:rPr>
          <w:rFonts w:ascii="Arial" w:eastAsia="Times New Roman" w:hAnsi="Arial" w:cs="Arial"/>
          <w:sz w:val="24"/>
          <w:szCs w:val="24"/>
          <w:lang w:eastAsia="it-IT"/>
        </w:rPr>
        <w:t>non superiore a 15 parti per milione. Inoltre, deve essere dotato di predisposizione di allarme</w:t>
      </w:r>
    </w:p>
    <w:p w:rsidR="00A04833" w:rsidRDefault="00A04833" w:rsidP="00A04833">
      <w:p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per indicare quando questo livello non può essere mantenuto. Il sistema deve inoltre essere dotato</w:t>
      </w:r>
      <w:r>
        <w:rPr>
          <w:rFonts w:ascii="Arial" w:eastAsia="Times New Roman" w:hAnsi="Arial" w:cs="Arial"/>
          <w:sz w:val="24"/>
          <w:szCs w:val="24"/>
          <w:lang w:eastAsia="it-IT"/>
        </w:rPr>
        <w:t xml:space="preserve"> </w:t>
      </w:r>
      <w:r w:rsidRPr="00EF0740">
        <w:rPr>
          <w:rFonts w:ascii="Arial" w:eastAsia="Times New Roman" w:hAnsi="Arial" w:cs="Arial"/>
          <w:sz w:val="24"/>
          <w:szCs w:val="24"/>
          <w:lang w:eastAsia="it-IT"/>
        </w:rPr>
        <w:t>disposizioni per garantire che qualsiasi scarico di miscele oleose venga automaticamente interrotto quando l'olio</w:t>
      </w:r>
      <w:r>
        <w:rPr>
          <w:rFonts w:ascii="Arial" w:eastAsia="Times New Roman" w:hAnsi="Arial" w:cs="Arial"/>
          <w:sz w:val="24"/>
          <w:szCs w:val="24"/>
          <w:lang w:eastAsia="it-IT"/>
        </w:rPr>
        <w:t xml:space="preserve"> </w:t>
      </w:r>
      <w:r w:rsidRPr="00EF0740">
        <w:rPr>
          <w:rFonts w:ascii="Arial" w:eastAsia="Times New Roman" w:hAnsi="Arial" w:cs="Arial"/>
          <w:sz w:val="24"/>
          <w:szCs w:val="24"/>
          <w:lang w:eastAsia="it-IT"/>
        </w:rPr>
        <w:t>contenuto dell'effluente supera 15 parti per milione.</w:t>
      </w:r>
    </w:p>
    <w:p w:rsidR="00A04833" w:rsidRPr="00EF0740" w:rsidRDefault="00A04833" w:rsidP="00A04833">
      <w:pPr>
        <w:shd w:val="clear" w:color="auto" w:fill="FFFFFF"/>
        <w:spacing w:after="0" w:line="240" w:lineRule="auto"/>
        <w:jc w:val="both"/>
        <w:rPr>
          <w:rFonts w:ascii="Arial" w:eastAsia="Times New Roman" w:hAnsi="Arial" w:cs="Arial"/>
          <w:sz w:val="24"/>
          <w:szCs w:val="24"/>
          <w:lang w:eastAsia="it-IT"/>
        </w:rPr>
      </w:pPr>
    </w:p>
    <w:p w:rsidR="00A04833" w:rsidRPr="006F0C57" w:rsidRDefault="00A04833" w:rsidP="00A04833">
      <w:pPr>
        <w:shd w:val="clear" w:color="auto" w:fill="FFFFFF"/>
        <w:spacing w:after="0" w:line="240" w:lineRule="auto"/>
        <w:jc w:val="both"/>
        <w:rPr>
          <w:rFonts w:ascii="Arial" w:eastAsia="Times New Roman" w:hAnsi="Arial" w:cs="Arial"/>
          <w:b/>
          <w:sz w:val="24"/>
          <w:szCs w:val="24"/>
          <w:lang w:eastAsia="it-IT"/>
        </w:rPr>
      </w:pPr>
      <w:r>
        <w:rPr>
          <w:rFonts w:ascii="Arial" w:eastAsia="Times New Roman" w:hAnsi="Arial" w:cs="Arial"/>
          <w:b/>
          <w:sz w:val="24"/>
          <w:szCs w:val="24"/>
          <w:lang w:eastAsia="it-IT"/>
        </w:rPr>
        <w:t xml:space="preserve">Libro </w:t>
      </w:r>
      <w:r w:rsidRPr="006F0C57">
        <w:rPr>
          <w:rFonts w:ascii="Arial" w:eastAsia="Times New Roman" w:hAnsi="Arial" w:cs="Arial"/>
          <w:b/>
          <w:sz w:val="24"/>
          <w:szCs w:val="24"/>
          <w:lang w:eastAsia="it-IT"/>
        </w:rPr>
        <w:t xml:space="preserve">dei registri </w:t>
      </w:r>
      <w:r>
        <w:rPr>
          <w:rFonts w:ascii="Arial" w:eastAsia="Times New Roman" w:hAnsi="Arial" w:cs="Arial"/>
          <w:b/>
          <w:sz w:val="24"/>
          <w:szCs w:val="24"/>
          <w:lang w:eastAsia="it-IT"/>
        </w:rPr>
        <w:t>degli idrocarburi</w:t>
      </w:r>
      <w:r w:rsidRPr="006F0C57">
        <w:rPr>
          <w:rFonts w:ascii="Arial" w:eastAsia="Times New Roman" w:hAnsi="Arial" w:cs="Arial"/>
          <w:b/>
          <w:sz w:val="24"/>
          <w:szCs w:val="24"/>
          <w:lang w:eastAsia="it-IT"/>
        </w:rPr>
        <w:t>, parte I</w:t>
      </w:r>
      <w:r w:rsidRPr="00EF0740">
        <w:rPr>
          <w:rFonts w:ascii="Arial" w:eastAsia="Times New Roman" w:hAnsi="Arial" w:cs="Arial"/>
          <w:sz w:val="24"/>
          <w:szCs w:val="24"/>
          <w:lang w:eastAsia="it-IT"/>
        </w:rPr>
        <w:t xml:space="preserve"> </w:t>
      </w:r>
      <w:r>
        <w:rPr>
          <w:rFonts w:ascii="Arial" w:eastAsia="Times New Roman" w:hAnsi="Arial" w:cs="Arial"/>
          <w:sz w:val="24"/>
          <w:szCs w:val="24"/>
          <w:lang w:eastAsia="it-IT"/>
        </w:rPr>
        <w:t>–</w:t>
      </w:r>
      <w:r w:rsidRPr="00EF0740">
        <w:rPr>
          <w:rFonts w:ascii="Arial" w:eastAsia="Times New Roman" w:hAnsi="Arial" w:cs="Arial"/>
          <w:sz w:val="24"/>
          <w:szCs w:val="24"/>
          <w:lang w:eastAsia="it-IT"/>
        </w:rPr>
        <w:t xml:space="preserve"> </w:t>
      </w:r>
      <w:r>
        <w:rPr>
          <w:rFonts w:ascii="Arial" w:eastAsia="Times New Roman" w:hAnsi="Arial" w:cs="Arial"/>
          <w:b/>
          <w:sz w:val="24"/>
          <w:szCs w:val="24"/>
          <w:lang w:eastAsia="it-IT"/>
        </w:rPr>
        <w:t xml:space="preserve">Operazioni del reparto </w:t>
      </w:r>
      <w:r w:rsidRPr="006F0C57">
        <w:rPr>
          <w:rFonts w:ascii="Arial" w:eastAsia="Times New Roman" w:hAnsi="Arial" w:cs="Arial"/>
          <w:b/>
          <w:sz w:val="24"/>
          <w:szCs w:val="24"/>
          <w:lang w:eastAsia="it-IT"/>
        </w:rPr>
        <w:t>macchine</w:t>
      </w:r>
    </w:p>
    <w:p w:rsidR="00A04833" w:rsidRPr="00EF0740" w:rsidRDefault="00A04833" w:rsidP="00A04833">
      <w:p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Ogni petroliera di stazza lorda pari o superiore a 150 e ogni nave di stazza lorda pari o superiore a 400</w:t>
      </w:r>
      <w:r>
        <w:rPr>
          <w:rFonts w:ascii="Arial" w:eastAsia="Times New Roman" w:hAnsi="Arial" w:cs="Arial"/>
          <w:sz w:val="24"/>
          <w:szCs w:val="24"/>
          <w:lang w:eastAsia="it-IT"/>
        </w:rPr>
        <w:t xml:space="preserve"> </w:t>
      </w:r>
      <w:proofErr w:type="spellStart"/>
      <w:r>
        <w:rPr>
          <w:rFonts w:ascii="Arial" w:eastAsia="Times New Roman" w:hAnsi="Arial" w:cs="Arial"/>
          <w:sz w:val="24"/>
          <w:szCs w:val="24"/>
          <w:lang w:eastAsia="it-IT"/>
        </w:rPr>
        <w:t>Tons</w:t>
      </w:r>
      <w:proofErr w:type="spellEnd"/>
      <w:r>
        <w:rPr>
          <w:rFonts w:ascii="Arial" w:eastAsia="Times New Roman" w:hAnsi="Arial" w:cs="Arial"/>
          <w:sz w:val="24"/>
          <w:szCs w:val="24"/>
          <w:lang w:eastAsia="it-IT"/>
        </w:rPr>
        <w:t xml:space="preserve"> </w:t>
      </w:r>
      <w:r w:rsidRPr="00EF0740">
        <w:rPr>
          <w:rFonts w:ascii="Arial" w:eastAsia="Times New Roman" w:hAnsi="Arial" w:cs="Arial"/>
          <w:sz w:val="24"/>
          <w:szCs w:val="24"/>
          <w:lang w:eastAsia="it-IT"/>
        </w:rPr>
        <w:t xml:space="preserve">diversa da una petroliera deve essere fornita di un registro </w:t>
      </w:r>
      <w:r>
        <w:rPr>
          <w:rFonts w:ascii="Arial" w:eastAsia="Times New Roman" w:hAnsi="Arial" w:cs="Arial"/>
          <w:sz w:val="24"/>
          <w:szCs w:val="24"/>
          <w:lang w:eastAsia="it-IT"/>
        </w:rPr>
        <w:t>degli idrocarburi</w:t>
      </w:r>
      <w:r w:rsidRPr="00EF0740">
        <w:rPr>
          <w:rFonts w:ascii="Arial" w:eastAsia="Times New Roman" w:hAnsi="Arial" w:cs="Arial"/>
          <w:sz w:val="24"/>
          <w:szCs w:val="24"/>
          <w:lang w:eastAsia="it-IT"/>
        </w:rPr>
        <w:t xml:space="preserve"> parte I (</w:t>
      </w:r>
      <w:r>
        <w:rPr>
          <w:rFonts w:ascii="Arial" w:eastAsia="Times New Roman" w:hAnsi="Arial" w:cs="Arial"/>
          <w:sz w:val="24"/>
          <w:szCs w:val="24"/>
          <w:lang w:eastAsia="it-IT"/>
        </w:rPr>
        <w:t xml:space="preserve">Operazioni reparto </w:t>
      </w:r>
      <w:r w:rsidRPr="00EF0740">
        <w:rPr>
          <w:rFonts w:ascii="Arial" w:eastAsia="Times New Roman" w:hAnsi="Arial" w:cs="Arial"/>
          <w:sz w:val="24"/>
          <w:szCs w:val="24"/>
          <w:lang w:eastAsia="it-IT"/>
        </w:rPr>
        <w:t>macchine</w:t>
      </w:r>
      <w:r>
        <w:rPr>
          <w:rFonts w:ascii="Arial" w:eastAsia="Times New Roman" w:hAnsi="Arial" w:cs="Arial"/>
          <w:sz w:val="24"/>
          <w:szCs w:val="24"/>
          <w:lang w:eastAsia="it-IT"/>
        </w:rPr>
        <w:t xml:space="preserve"> </w:t>
      </w:r>
      <w:r w:rsidRPr="00EF0740">
        <w:rPr>
          <w:rFonts w:ascii="Arial" w:eastAsia="Times New Roman" w:hAnsi="Arial" w:cs="Arial"/>
          <w:sz w:val="24"/>
          <w:szCs w:val="24"/>
          <w:lang w:eastAsia="it-IT"/>
        </w:rPr>
        <w:t xml:space="preserve">). Il registro </w:t>
      </w:r>
      <w:r>
        <w:rPr>
          <w:rFonts w:ascii="Arial" w:eastAsia="Times New Roman" w:hAnsi="Arial" w:cs="Arial"/>
          <w:sz w:val="24"/>
          <w:szCs w:val="24"/>
          <w:lang w:eastAsia="it-IT"/>
        </w:rPr>
        <w:t xml:space="preserve">degli idrocarburi </w:t>
      </w:r>
      <w:r w:rsidRPr="00EF0740">
        <w:rPr>
          <w:rFonts w:ascii="Arial" w:eastAsia="Times New Roman" w:hAnsi="Arial" w:cs="Arial"/>
          <w:sz w:val="24"/>
          <w:szCs w:val="24"/>
          <w:lang w:eastAsia="it-IT"/>
        </w:rPr>
        <w:t>, sia come parte del giornale di bordo ufficiale della nave che in altro modo,</w:t>
      </w:r>
      <w:r>
        <w:rPr>
          <w:rFonts w:ascii="Arial" w:eastAsia="Times New Roman" w:hAnsi="Arial" w:cs="Arial"/>
          <w:sz w:val="24"/>
          <w:szCs w:val="24"/>
          <w:lang w:eastAsia="it-IT"/>
        </w:rPr>
        <w:t xml:space="preserve"> </w:t>
      </w:r>
      <w:r w:rsidRPr="00EF0740">
        <w:rPr>
          <w:rFonts w:ascii="Arial" w:eastAsia="Times New Roman" w:hAnsi="Arial" w:cs="Arial"/>
          <w:sz w:val="24"/>
          <w:szCs w:val="24"/>
          <w:lang w:eastAsia="it-IT"/>
        </w:rPr>
        <w:t>devono essere nella forma specificata nel presente allegato.</w:t>
      </w:r>
    </w:p>
    <w:p w:rsidR="00A04833" w:rsidRPr="00EF0740" w:rsidRDefault="00A04833" w:rsidP="00A04833">
      <w:p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 xml:space="preserve">La parte I del registro </w:t>
      </w:r>
      <w:r>
        <w:rPr>
          <w:rFonts w:ascii="Arial" w:eastAsia="Times New Roman" w:hAnsi="Arial" w:cs="Arial"/>
          <w:sz w:val="24"/>
          <w:szCs w:val="24"/>
          <w:lang w:eastAsia="it-IT"/>
        </w:rPr>
        <w:t xml:space="preserve">degli idrocarburi </w:t>
      </w:r>
      <w:r w:rsidRPr="00EF0740">
        <w:rPr>
          <w:rFonts w:ascii="Arial" w:eastAsia="Times New Roman" w:hAnsi="Arial" w:cs="Arial"/>
          <w:sz w:val="24"/>
          <w:szCs w:val="24"/>
          <w:lang w:eastAsia="it-IT"/>
        </w:rPr>
        <w:t xml:space="preserve">deve essere compilata in ogni occasione, </w:t>
      </w:r>
      <w:r>
        <w:rPr>
          <w:rFonts w:ascii="Arial" w:eastAsia="Times New Roman" w:hAnsi="Arial" w:cs="Arial"/>
          <w:sz w:val="24"/>
          <w:szCs w:val="24"/>
          <w:lang w:eastAsia="it-IT"/>
        </w:rPr>
        <w:t xml:space="preserve">di travaso </w:t>
      </w:r>
      <w:r w:rsidRPr="00EF0740">
        <w:rPr>
          <w:rFonts w:ascii="Arial" w:eastAsia="Times New Roman" w:hAnsi="Arial" w:cs="Arial"/>
          <w:sz w:val="24"/>
          <w:szCs w:val="24"/>
          <w:lang w:eastAsia="it-IT"/>
        </w:rPr>
        <w:t>da serbatoio a serbatoio se</w:t>
      </w:r>
      <w:r>
        <w:rPr>
          <w:rFonts w:ascii="Arial" w:eastAsia="Times New Roman" w:hAnsi="Arial" w:cs="Arial"/>
          <w:sz w:val="24"/>
          <w:szCs w:val="24"/>
          <w:lang w:eastAsia="it-IT"/>
        </w:rPr>
        <w:t xml:space="preserve"> </w:t>
      </w:r>
      <w:r w:rsidRPr="00EF0740">
        <w:rPr>
          <w:rFonts w:ascii="Arial" w:eastAsia="Times New Roman" w:hAnsi="Arial" w:cs="Arial"/>
          <w:sz w:val="24"/>
          <w:szCs w:val="24"/>
          <w:lang w:eastAsia="it-IT"/>
        </w:rPr>
        <w:t>appropriato, ogn</w:t>
      </w:r>
      <w:r>
        <w:rPr>
          <w:rFonts w:ascii="Arial" w:eastAsia="Times New Roman" w:hAnsi="Arial" w:cs="Arial"/>
          <w:sz w:val="24"/>
          <w:szCs w:val="24"/>
          <w:lang w:eastAsia="it-IT"/>
        </w:rPr>
        <w:t xml:space="preserve">i </w:t>
      </w:r>
      <w:r w:rsidRPr="00EF0740">
        <w:rPr>
          <w:rFonts w:ascii="Arial" w:eastAsia="Times New Roman" w:hAnsi="Arial" w:cs="Arial"/>
          <w:sz w:val="24"/>
          <w:szCs w:val="24"/>
          <w:lang w:eastAsia="it-IT"/>
        </w:rPr>
        <w:t>qualvolta una delle seguenti operazioni nel locale macchine ha luogo a bordo della nave:</w:t>
      </w:r>
    </w:p>
    <w:p w:rsidR="00A04833" w:rsidRPr="00EF0740" w:rsidRDefault="00A04833" w:rsidP="00A04833">
      <w:p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.1 zavorramento o pulizia dei serbatoi di olio combustibile;</w:t>
      </w:r>
    </w:p>
    <w:p w:rsidR="00A04833" w:rsidRPr="00EF0740" w:rsidRDefault="00A04833" w:rsidP="00A04833">
      <w:p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.2 scarico di zavorra sporca o acqua di pulizia dai serbatoi di olio combustibile;</w:t>
      </w:r>
    </w:p>
    <w:p w:rsidR="00A04833" w:rsidRPr="00EF0740" w:rsidRDefault="00A04833" w:rsidP="00A04833">
      <w:p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.3 raccolta e smaltimento dei residui di olio (fango e altri residui di olio);</w:t>
      </w:r>
    </w:p>
    <w:p w:rsidR="00A04833" w:rsidRPr="00EF0740" w:rsidRDefault="00A04833" w:rsidP="00A04833">
      <w:p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.4 scarico fuori bordo o smaltimento in altro modo dell'acqua di sentina accumulata</w:t>
      </w:r>
    </w:p>
    <w:p w:rsidR="00A04833" w:rsidRPr="00EF0740" w:rsidRDefault="00A04833" w:rsidP="00A04833">
      <w:pPr>
        <w:shd w:val="clear" w:color="auto" w:fill="FFFFFF"/>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nei locali macchine; </w:t>
      </w:r>
    </w:p>
    <w:p w:rsidR="00A04833" w:rsidRDefault="00A04833" w:rsidP="00A04833">
      <w:p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.5 bunkeraggio di carburante o olio lubrificante sfuso.</w:t>
      </w:r>
    </w:p>
    <w:p w:rsidR="00A04833" w:rsidRPr="00EF0740" w:rsidRDefault="00A04833" w:rsidP="00A04833">
      <w:pPr>
        <w:shd w:val="clear" w:color="auto" w:fill="FFFFFF"/>
        <w:spacing w:after="0" w:line="240" w:lineRule="auto"/>
        <w:jc w:val="both"/>
        <w:rPr>
          <w:rFonts w:ascii="Arial" w:eastAsia="Times New Roman" w:hAnsi="Arial" w:cs="Arial"/>
          <w:sz w:val="24"/>
          <w:szCs w:val="24"/>
          <w:lang w:eastAsia="it-IT"/>
        </w:rPr>
      </w:pPr>
    </w:p>
    <w:p w:rsidR="00A04833" w:rsidRDefault="00A04833" w:rsidP="00A04833">
      <w:p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 xml:space="preserve">Il libro dei registri </w:t>
      </w:r>
      <w:r>
        <w:rPr>
          <w:rFonts w:ascii="Arial" w:eastAsia="Times New Roman" w:hAnsi="Arial" w:cs="Arial"/>
          <w:sz w:val="24"/>
          <w:szCs w:val="24"/>
          <w:lang w:eastAsia="it-IT"/>
        </w:rPr>
        <w:t xml:space="preserve">degli idrocarburi </w:t>
      </w:r>
      <w:r w:rsidRPr="00EF0740">
        <w:rPr>
          <w:rFonts w:ascii="Arial" w:eastAsia="Times New Roman" w:hAnsi="Arial" w:cs="Arial"/>
          <w:sz w:val="24"/>
          <w:szCs w:val="24"/>
          <w:lang w:eastAsia="it-IT"/>
        </w:rPr>
        <w:t>, parte I, deve essere conservato in un luogo che sia prontamente disponibile</w:t>
      </w:r>
      <w:r>
        <w:rPr>
          <w:rFonts w:ascii="Arial" w:eastAsia="Times New Roman" w:hAnsi="Arial" w:cs="Arial"/>
          <w:sz w:val="24"/>
          <w:szCs w:val="24"/>
          <w:lang w:eastAsia="it-IT"/>
        </w:rPr>
        <w:t xml:space="preserve"> </w:t>
      </w:r>
      <w:r w:rsidRPr="00EF0740">
        <w:rPr>
          <w:rFonts w:ascii="Arial" w:eastAsia="Times New Roman" w:hAnsi="Arial" w:cs="Arial"/>
          <w:sz w:val="24"/>
          <w:szCs w:val="24"/>
          <w:lang w:eastAsia="it-IT"/>
        </w:rPr>
        <w:t>l'ispezione in ogni momento e, tranne nel caso di navi senza equipaggio</w:t>
      </w:r>
      <w:r>
        <w:rPr>
          <w:rFonts w:ascii="Arial" w:eastAsia="Times New Roman" w:hAnsi="Arial" w:cs="Arial"/>
          <w:sz w:val="24"/>
          <w:szCs w:val="24"/>
          <w:lang w:eastAsia="it-IT"/>
        </w:rPr>
        <w:t xml:space="preserve"> (nave a rimorchio)</w:t>
      </w:r>
      <w:r w:rsidRPr="00EF0740">
        <w:rPr>
          <w:rFonts w:ascii="Arial" w:eastAsia="Times New Roman" w:hAnsi="Arial" w:cs="Arial"/>
          <w:sz w:val="24"/>
          <w:szCs w:val="24"/>
          <w:lang w:eastAsia="it-IT"/>
        </w:rPr>
        <w:t xml:space="preserve"> , deve essere</w:t>
      </w:r>
      <w:r>
        <w:rPr>
          <w:rFonts w:ascii="Arial" w:eastAsia="Times New Roman" w:hAnsi="Arial" w:cs="Arial"/>
          <w:sz w:val="24"/>
          <w:szCs w:val="24"/>
          <w:lang w:eastAsia="it-IT"/>
        </w:rPr>
        <w:t xml:space="preserve"> </w:t>
      </w:r>
      <w:r w:rsidRPr="00EF0740">
        <w:rPr>
          <w:rFonts w:ascii="Arial" w:eastAsia="Times New Roman" w:hAnsi="Arial" w:cs="Arial"/>
          <w:sz w:val="24"/>
          <w:szCs w:val="24"/>
          <w:lang w:eastAsia="it-IT"/>
        </w:rPr>
        <w:t>tenuto a bordo della nave. Deve essere conservato per un periodo di tre anni dopo l'ultima iscrizione</w:t>
      </w:r>
      <w:r>
        <w:rPr>
          <w:rFonts w:ascii="Arial" w:eastAsia="Times New Roman" w:hAnsi="Arial" w:cs="Arial"/>
          <w:sz w:val="24"/>
          <w:szCs w:val="24"/>
          <w:lang w:eastAsia="it-IT"/>
        </w:rPr>
        <w:t>.</w:t>
      </w:r>
    </w:p>
    <w:p w:rsidR="00A04833" w:rsidRPr="00EF0740" w:rsidRDefault="00A04833" w:rsidP="00A04833">
      <w:pPr>
        <w:shd w:val="clear" w:color="auto" w:fill="FFFFFF"/>
        <w:spacing w:after="0" w:line="240" w:lineRule="auto"/>
        <w:jc w:val="both"/>
        <w:rPr>
          <w:rFonts w:ascii="Arial" w:eastAsia="Times New Roman" w:hAnsi="Arial" w:cs="Arial"/>
          <w:sz w:val="24"/>
          <w:szCs w:val="24"/>
          <w:lang w:eastAsia="it-IT"/>
        </w:rPr>
      </w:pPr>
    </w:p>
    <w:p w:rsidR="00A04833" w:rsidRPr="00323EAA" w:rsidRDefault="00A04833" w:rsidP="00A04833">
      <w:pPr>
        <w:shd w:val="clear" w:color="auto" w:fill="FFFFFF"/>
        <w:spacing w:after="0" w:line="240" w:lineRule="auto"/>
        <w:jc w:val="both"/>
        <w:rPr>
          <w:rFonts w:ascii="Arial" w:eastAsia="Times New Roman" w:hAnsi="Arial" w:cs="Arial"/>
          <w:b/>
          <w:sz w:val="24"/>
          <w:szCs w:val="24"/>
          <w:lang w:eastAsia="it-IT"/>
        </w:rPr>
      </w:pPr>
      <w:r w:rsidRPr="00323EAA">
        <w:rPr>
          <w:rFonts w:ascii="Arial" w:eastAsia="Times New Roman" w:hAnsi="Arial" w:cs="Arial"/>
          <w:b/>
          <w:sz w:val="24"/>
          <w:szCs w:val="24"/>
          <w:lang w:eastAsia="it-IT"/>
        </w:rPr>
        <w:t xml:space="preserve">REQUISITI PER LA ZONA </w:t>
      </w:r>
      <w:proofErr w:type="spellStart"/>
      <w:r w:rsidRPr="00323EAA">
        <w:rPr>
          <w:rFonts w:ascii="Arial" w:eastAsia="Times New Roman" w:hAnsi="Arial" w:cs="Arial"/>
          <w:b/>
          <w:sz w:val="24"/>
          <w:szCs w:val="24"/>
          <w:lang w:eastAsia="it-IT"/>
        </w:rPr>
        <w:t>DI</w:t>
      </w:r>
      <w:proofErr w:type="spellEnd"/>
      <w:r w:rsidRPr="00323EAA">
        <w:rPr>
          <w:rFonts w:ascii="Arial" w:eastAsia="Times New Roman" w:hAnsi="Arial" w:cs="Arial"/>
          <w:b/>
          <w:sz w:val="24"/>
          <w:szCs w:val="24"/>
          <w:lang w:eastAsia="it-IT"/>
        </w:rPr>
        <w:t xml:space="preserve"> CARICO DELLE CISTERNE </w:t>
      </w:r>
      <w:proofErr w:type="spellStart"/>
      <w:r w:rsidRPr="00323EAA">
        <w:rPr>
          <w:rFonts w:ascii="Arial" w:eastAsia="Times New Roman" w:hAnsi="Arial" w:cs="Arial"/>
          <w:b/>
          <w:sz w:val="24"/>
          <w:szCs w:val="24"/>
          <w:lang w:eastAsia="it-IT"/>
        </w:rPr>
        <w:t>DI</w:t>
      </w:r>
      <w:proofErr w:type="spellEnd"/>
      <w:r w:rsidRPr="00323EAA">
        <w:rPr>
          <w:rFonts w:ascii="Arial" w:eastAsia="Times New Roman" w:hAnsi="Arial" w:cs="Arial"/>
          <w:b/>
          <w:sz w:val="24"/>
          <w:szCs w:val="24"/>
          <w:lang w:eastAsia="it-IT"/>
        </w:rPr>
        <w:t xml:space="preserve"> PETROLIO</w:t>
      </w:r>
    </w:p>
    <w:p w:rsidR="00A04833" w:rsidRDefault="00A04833" w:rsidP="00A04833">
      <w:pPr>
        <w:shd w:val="clear" w:color="auto" w:fill="FFFFFF"/>
        <w:spacing w:after="0" w:line="240" w:lineRule="auto"/>
        <w:jc w:val="both"/>
        <w:rPr>
          <w:rFonts w:ascii="Arial" w:eastAsia="Times New Roman" w:hAnsi="Arial" w:cs="Arial"/>
          <w:b/>
          <w:sz w:val="24"/>
          <w:szCs w:val="24"/>
          <w:lang w:eastAsia="it-IT"/>
        </w:rPr>
      </w:pPr>
      <w:r w:rsidRPr="00323EAA">
        <w:rPr>
          <w:rFonts w:ascii="Arial" w:eastAsia="Times New Roman" w:hAnsi="Arial" w:cs="Arial"/>
          <w:b/>
          <w:sz w:val="24"/>
          <w:szCs w:val="24"/>
          <w:lang w:eastAsia="it-IT"/>
        </w:rPr>
        <w:t>Controllo degli scarichi operativi di petrolio</w:t>
      </w:r>
    </w:p>
    <w:p w:rsidR="00A04833" w:rsidRPr="00323EAA" w:rsidRDefault="00A04833" w:rsidP="00A04833">
      <w:pPr>
        <w:shd w:val="clear" w:color="auto" w:fill="FFFFFF"/>
        <w:spacing w:after="0" w:line="240" w:lineRule="auto"/>
        <w:jc w:val="both"/>
        <w:rPr>
          <w:rFonts w:ascii="Arial" w:eastAsia="Times New Roman" w:hAnsi="Arial" w:cs="Arial"/>
          <w:b/>
          <w:sz w:val="24"/>
          <w:szCs w:val="24"/>
          <w:lang w:eastAsia="it-IT"/>
        </w:rPr>
      </w:pPr>
    </w:p>
    <w:p w:rsidR="00A04833" w:rsidRPr="00323EAA" w:rsidRDefault="00A04833" w:rsidP="00A04833">
      <w:pPr>
        <w:shd w:val="clear" w:color="auto" w:fill="FFFFFF"/>
        <w:spacing w:after="0" w:line="240" w:lineRule="auto"/>
        <w:jc w:val="both"/>
        <w:rPr>
          <w:rFonts w:ascii="Arial" w:eastAsia="Times New Roman" w:hAnsi="Arial" w:cs="Arial"/>
          <w:b/>
          <w:sz w:val="24"/>
          <w:szCs w:val="24"/>
          <w:lang w:eastAsia="it-IT"/>
        </w:rPr>
      </w:pPr>
      <w:r w:rsidRPr="00EF0740">
        <w:rPr>
          <w:rFonts w:ascii="Arial" w:eastAsia="Times New Roman" w:hAnsi="Arial" w:cs="Arial"/>
          <w:sz w:val="24"/>
          <w:szCs w:val="24"/>
          <w:lang w:eastAsia="it-IT"/>
        </w:rPr>
        <w:t>1</w:t>
      </w:r>
      <w:r w:rsidRPr="00323EAA">
        <w:rPr>
          <w:rFonts w:ascii="Arial" w:eastAsia="Times New Roman" w:hAnsi="Arial" w:cs="Arial"/>
          <w:b/>
          <w:sz w:val="24"/>
          <w:szCs w:val="24"/>
          <w:lang w:eastAsia="it-IT"/>
        </w:rPr>
        <w:t>. Scarichi al di fuori di aree speciali</w:t>
      </w:r>
    </w:p>
    <w:p w:rsidR="00A04833" w:rsidRPr="00EF0740" w:rsidRDefault="00A04833" w:rsidP="00A04833">
      <w:p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Qualsiasi scarico in mare di petrolio o miscele oleose dall'area di carico di una petroliera, deve essere</w:t>
      </w:r>
      <w:r>
        <w:rPr>
          <w:rFonts w:ascii="Arial" w:eastAsia="Times New Roman" w:hAnsi="Arial" w:cs="Arial"/>
          <w:sz w:val="24"/>
          <w:szCs w:val="24"/>
          <w:lang w:eastAsia="it-IT"/>
        </w:rPr>
        <w:t xml:space="preserve"> </w:t>
      </w:r>
      <w:r w:rsidRPr="00EF0740">
        <w:rPr>
          <w:rFonts w:ascii="Arial" w:eastAsia="Times New Roman" w:hAnsi="Arial" w:cs="Arial"/>
          <w:sz w:val="24"/>
          <w:szCs w:val="24"/>
          <w:lang w:eastAsia="it-IT"/>
        </w:rPr>
        <w:t>vietato salvo che siano soddisfatte tutte le seguenti condizioni:</w:t>
      </w:r>
    </w:p>
    <w:p w:rsidR="00A04833" w:rsidRPr="00EF0740" w:rsidRDefault="00A04833" w:rsidP="00A04833">
      <w:pPr>
        <w:shd w:val="clear" w:color="auto" w:fill="FFFFFF"/>
        <w:spacing w:after="0" w:line="240" w:lineRule="auto"/>
        <w:jc w:val="both"/>
        <w:rPr>
          <w:rFonts w:ascii="Arial" w:eastAsia="Times New Roman" w:hAnsi="Arial" w:cs="Arial"/>
          <w:sz w:val="24"/>
          <w:szCs w:val="24"/>
          <w:lang w:eastAsia="it-IT"/>
        </w:rPr>
      </w:pPr>
      <w:r w:rsidRPr="00A04833">
        <w:rPr>
          <w:rFonts w:ascii="Arial" w:eastAsia="Times New Roman" w:hAnsi="Arial" w:cs="Arial"/>
          <w:b/>
          <w:sz w:val="24"/>
          <w:szCs w:val="24"/>
          <w:lang w:eastAsia="it-IT"/>
        </w:rPr>
        <w:t>.1</w:t>
      </w:r>
      <w:r w:rsidRPr="00EF0740">
        <w:rPr>
          <w:rFonts w:ascii="Arial" w:eastAsia="Times New Roman" w:hAnsi="Arial" w:cs="Arial"/>
          <w:sz w:val="24"/>
          <w:szCs w:val="24"/>
          <w:lang w:eastAsia="it-IT"/>
        </w:rPr>
        <w:t xml:space="preserve"> la petroliera non si trova all'interno di un'area speciale;</w:t>
      </w:r>
    </w:p>
    <w:p w:rsidR="00A04833" w:rsidRPr="00EF0740" w:rsidRDefault="00A04833" w:rsidP="00A04833">
      <w:pPr>
        <w:shd w:val="clear" w:color="auto" w:fill="FFFFFF"/>
        <w:spacing w:after="0" w:line="240" w:lineRule="auto"/>
        <w:jc w:val="both"/>
        <w:rPr>
          <w:rFonts w:ascii="Arial" w:eastAsia="Times New Roman" w:hAnsi="Arial" w:cs="Arial"/>
          <w:sz w:val="24"/>
          <w:szCs w:val="24"/>
          <w:lang w:eastAsia="it-IT"/>
        </w:rPr>
      </w:pPr>
      <w:r w:rsidRPr="00A04833">
        <w:rPr>
          <w:rFonts w:ascii="Arial" w:eastAsia="Times New Roman" w:hAnsi="Arial" w:cs="Arial"/>
          <w:b/>
          <w:sz w:val="24"/>
          <w:szCs w:val="24"/>
          <w:lang w:eastAsia="it-IT"/>
        </w:rPr>
        <w:t>.2</w:t>
      </w:r>
      <w:r w:rsidRPr="00EF0740">
        <w:rPr>
          <w:rFonts w:ascii="Arial" w:eastAsia="Times New Roman" w:hAnsi="Arial" w:cs="Arial"/>
          <w:sz w:val="24"/>
          <w:szCs w:val="24"/>
          <w:lang w:eastAsia="it-IT"/>
        </w:rPr>
        <w:t xml:space="preserve"> la petroliera si trova a più di 50 miglia nautiche dalla terraferma più vicina;</w:t>
      </w:r>
    </w:p>
    <w:p w:rsidR="00A04833" w:rsidRPr="00EF0740" w:rsidRDefault="00A04833" w:rsidP="00A04833">
      <w:pPr>
        <w:shd w:val="clear" w:color="auto" w:fill="FFFFFF"/>
        <w:spacing w:after="0" w:line="240" w:lineRule="auto"/>
        <w:jc w:val="both"/>
        <w:rPr>
          <w:rFonts w:ascii="Arial" w:eastAsia="Times New Roman" w:hAnsi="Arial" w:cs="Arial"/>
          <w:sz w:val="24"/>
          <w:szCs w:val="24"/>
          <w:lang w:eastAsia="it-IT"/>
        </w:rPr>
      </w:pPr>
      <w:r w:rsidRPr="00A04833">
        <w:rPr>
          <w:rFonts w:ascii="Arial" w:eastAsia="Times New Roman" w:hAnsi="Arial" w:cs="Arial"/>
          <w:b/>
          <w:sz w:val="24"/>
          <w:szCs w:val="24"/>
          <w:lang w:eastAsia="it-IT"/>
        </w:rPr>
        <w:t>.3</w:t>
      </w:r>
      <w:r w:rsidRPr="00EF0740">
        <w:rPr>
          <w:rFonts w:ascii="Arial" w:eastAsia="Times New Roman" w:hAnsi="Arial" w:cs="Arial"/>
          <w:sz w:val="24"/>
          <w:szCs w:val="24"/>
          <w:lang w:eastAsia="it-IT"/>
        </w:rPr>
        <w:t xml:space="preserve"> la petroliera sta procedendo in rotta;</w:t>
      </w:r>
    </w:p>
    <w:p w:rsidR="00A04833" w:rsidRPr="00EF0740" w:rsidRDefault="00A04833" w:rsidP="00A04833">
      <w:pPr>
        <w:shd w:val="clear" w:color="auto" w:fill="FFFFFF"/>
        <w:spacing w:after="0" w:line="240" w:lineRule="auto"/>
        <w:jc w:val="both"/>
        <w:rPr>
          <w:rFonts w:ascii="Arial" w:eastAsia="Times New Roman" w:hAnsi="Arial" w:cs="Arial"/>
          <w:sz w:val="24"/>
          <w:szCs w:val="24"/>
          <w:lang w:eastAsia="it-IT"/>
        </w:rPr>
      </w:pPr>
      <w:r w:rsidRPr="00A04833">
        <w:rPr>
          <w:rFonts w:ascii="Arial" w:eastAsia="Times New Roman" w:hAnsi="Arial" w:cs="Arial"/>
          <w:b/>
          <w:sz w:val="24"/>
          <w:szCs w:val="24"/>
          <w:lang w:eastAsia="it-IT"/>
        </w:rPr>
        <w:t>.4</w:t>
      </w:r>
      <w:r w:rsidRPr="00EF0740">
        <w:rPr>
          <w:rFonts w:ascii="Arial" w:eastAsia="Times New Roman" w:hAnsi="Arial" w:cs="Arial"/>
          <w:sz w:val="24"/>
          <w:szCs w:val="24"/>
          <w:lang w:eastAsia="it-IT"/>
        </w:rPr>
        <w:t xml:space="preserve"> la velocità istantanea di scarico dell'olio contenuto non supera i 30 litri per</w:t>
      </w:r>
      <w:r>
        <w:rPr>
          <w:rFonts w:ascii="Arial" w:eastAsia="Times New Roman" w:hAnsi="Arial" w:cs="Arial"/>
          <w:sz w:val="24"/>
          <w:szCs w:val="24"/>
          <w:lang w:eastAsia="it-IT"/>
        </w:rPr>
        <w:t xml:space="preserve"> </w:t>
      </w:r>
      <w:r w:rsidRPr="00EF0740">
        <w:rPr>
          <w:rFonts w:ascii="Arial" w:eastAsia="Times New Roman" w:hAnsi="Arial" w:cs="Arial"/>
          <w:sz w:val="24"/>
          <w:szCs w:val="24"/>
          <w:lang w:eastAsia="it-IT"/>
        </w:rPr>
        <w:t>Miglio nautico;</w:t>
      </w:r>
    </w:p>
    <w:p w:rsidR="00A04833" w:rsidRPr="00EF0740" w:rsidRDefault="00A04833" w:rsidP="00A04833">
      <w:pPr>
        <w:shd w:val="clear" w:color="auto" w:fill="FFFFFF"/>
        <w:spacing w:after="0" w:line="240" w:lineRule="auto"/>
        <w:jc w:val="both"/>
        <w:rPr>
          <w:rFonts w:ascii="Arial" w:eastAsia="Times New Roman" w:hAnsi="Arial" w:cs="Arial"/>
          <w:sz w:val="24"/>
          <w:szCs w:val="24"/>
          <w:lang w:eastAsia="it-IT"/>
        </w:rPr>
      </w:pPr>
      <w:r w:rsidRPr="00A04833">
        <w:rPr>
          <w:rFonts w:ascii="Arial" w:eastAsia="Times New Roman" w:hAnsi="Arial" w:cs="Arial"/>
          <w:b/>
          <w:sz w:val="24"/>
          <w:szCs w:val="24"/>
          <w:lang w:eastAsia="it-IT"/>
        </w:rPr>
        <w:t>.5</w:t>
      </w:r>
      <w:r w:rsidRPr="00EF0740">
        <w:rPr>
          <w:rFonts w:ascii="Arial" w:eastAsia="Times New Roman" w:hAnsi="Arial" w:cs="Arial"/>
          <w:sz w:val="24"/>
          <w:szCs w:val="24"/>
          <w:lang w:eastAsia="it-IT"/>
        </w:rPr>
        <w:t xml:space="preserve"> la quantità totale di petrolio scaricato in mare non supera per le petroliere</w:t>
      </w:r>
      <w:r>
        <w:rPr>
          <w:rFonts w:ascii="Arial" w:eastAsia="Times New Roman" w:hAnsi="Arial" w:cs="Arial"/>
          <w:sz w:val="24"/>
          <w:szCs w:val="24"/>
          <w:lang w:eastAsia="it-IT"/>
        </w:rPr>
        <w:t xml:space="preserve"> </w:t>
      </w:r>
      <w:r w:rsidRPr="00EF0740">
        <w:rPr>
          <w:rFonts w:ascii="Arial" w:eastAsia="Times New Roman" w:hAnsi="Arial" w:cs="Arial"/>
          <w:sz w:val="24"/>
          <w:szCs w:val="24"/>
          <w:lang w:eastAsia="it-IT"/>
        </w:rPr>
        <w:t>consegnato entro il 31 dicembre 1979 1/15.</w:t>
      </w:r>
      <w:r>
        <w:rPr>
          <w:rFonts w:ascii="Arial" w:eastAsia="Times New Roman" w:hAnsi="Arial" w:cs="Arial"/>
          <w:sz w:val="24"/>
          <w:szCs w:val="24"/>
          <w:lang w:eastAsia="it-IT"/>
        </w:rPr>
        <w:t xml:space="preserve">000 del quantitativo totale del </w:t>
      </w:r>
      <w:r w:rsidRPr="00EF0740">
        <w:rPr>
          <w:rFonts w:ascii="Arial" w:eastAsia="Times New Roman" w:hAnsi="Arial" w:cs="Arial"/>
          <w:sz w:val="24"/>
          <w:szCs w:val="24"/>
          <w:lang w:eastAsia="it-IT"/>
        </w:rPr>
        <w:t>carico particolare di cui faceva parte il residuo e per navi cisterna consegnate successivamente</w:t>
      </w:r>
      <w:r>
        <w:rPr>
          <w:rFonts w:ascii="Arial" w:eastAsia="Times New Roman" w:hAnsi="Arial" w:cs="Arial"/>
          <w:sz w:val="24"/>
          <w:szCs w:val="24"/>
          <w:lang w:eastAsia="it-IT"/>
        </w:rPr>
        <w:t xml:space="preserve"> </w:t>
      </w:r>
      <w:r w:rsidRPr="00EF0740">
        <w:rPr>
          <w:rFonts w:ascii="Arial" w:eastAsia="Times New Roman" w:hAnsi="Arial" w:cs="Arial"/>
          <w:sz w:val="24"/>
          <w:szCs w:val="24"/>
          <w:lang w:eastAsia="it-IT"/>
        </w:rPr>
        <w:t>31 dicembre 1979 1/30.000 del quantitativo totale del carico particolare di cui</w:t>
      </w:r>
      <w:r>
        <w:rPr>
          <w:rFonts w:ascii="Arial" w:eastAsia="Times New Roman" w:hAnsi="Arial" w:cs="Arial"/>
          <w:sz w:val="24"/>
          <w:szCs w:val="24"/>
          <w:lang w:eastAsia="it-IT"/>
        </w:rPr>
        <w:t xml:space="preserve"> </w:t>
      </w:r>
      <w:r w:rsidRPr="00EF0740">
        <w:rPr>
          <w:rFonts w:ascii="Arial" w:eastAsia="Times New Roman" w:hAnsi="Arial" w:cs="Arial"/>
          <w:sz w:val="24"/>
          <w:szCs w:val="24"/>
          <w:lang w:eastAsia="it-IT"/>
        </w:rPr>
        <w:t>il residuo faceva parte;</w:t>
      </w:r>
    </w:p>
    <w:p w:rsidR="00A04833" w:rsidRPr="00EF0740" w:rsidRDefault="00A04833" w:rsidP="00A04833">
      <w:p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.6 la nave cisterna dispone di un sistema di monitoraggio e con</w:t>
      </w:r>
      <w:r>
        <w:rPr>
          <w:rFonts w:ascii="Arial" w:eastAsia="Times New Roman" w:hAnsi="Arial" w:cs="Arial"/>
          <w:sz w:val="24"/>
          <w:szCs w:val="24"/>
          <w:lang w:eastAsia="it-IT"/>
        </w:rPr>
        <w:t xml:space="preserve">trollo dello scarico dell'olio </w:t>
      </w:r>
      <w:r w:rsidRPr="00EF0740">
        <w:rPr>
          <w:rFonts w:ascii="Arial" w:eastAsia="Times New Roman" w:hAnsi="Arial" w:cs="Arial"/>
          <w:sz w:val="24"/>
          <w:szCs w:val="24"/>
          <w:lang w:eastAsia="it-IT"/>
        </w:rPr>
        <w:t xml:space="preserve"> a</w:t>
      </w:r>
      <w:r>
        <w:rPr>
          <w:rFonts w:ascii="Arial" w:eastAsia="Times New Roman" w:hAnsi="Arial" w:cs="Arial"/>
          <w:sz w:val="24"/>
          <w:szCs w:val="24"/>
          <w:lang w:eastAsia="it-IT"/>
        </w:rPr>
        <w:t xml:space="preserve"> </w:t>
      </w:r>
      <w:r w:rsidRPr="00EF0740">
        <w:rPr>
          <w:rFonts w:ascii="Arial" w:eastAsia="Times New Roman" w:hAnsi="Arial" w:cs="Arial"/>
          <w:sz w:val="24"/>
          <w:szCs w:val="24"/>
          <w:lang w:eastAsia="it-IT"/>
        </w:rPr>
        <w:t xml:space="preserve">disposizione delle cisterne per lo </w:t>
      </w:r>
      <w:proofErr w:type="spellStart"/>
      <w:r w:rsidRPr="00EF0740">
        <w:rPr>
          <w:rFonts w:ascii="Arial" w:eastAsia="Times New Roman" w:hAnsi="Arial" w:cs="Arial"/>
          <w:sz w:val="24"/>
          <w:szCs w:val="24"/>
          <w:lang w:eastAsia="it-IT"/>
        </w:rPr>
        <w:t>slop</w:t>
      </w:r>
      <w:proofErr w:type="spellEnd"/>
      <w:r w:rsidRPr="00EF0740">
        <w:rPr>
          <w:rFonts w:ascii="Arial" w:eastAsia="Times New Roman" w:hAnsi="Arial" w:cs="Arial"/>
          <w:sz w:val="24"/>
          <w:szCs w:val="24"/>
          <w:lang w:eastAsia="it-IT"/>
        </w:rPr>
        <w:t xml:space="preserve"> come richiesto dal presente allegato.</w:t>
      </w:r>
    </w:p>
    <w:p w:rsidR="00A04833" w:rsidRDefault="00A04833" w:rsidP="00A04833">
      <w:p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Le disposizioni del presente regolamento non si applicano allo scarico di ballast puliti o segregati.</w:t>
      </w:r>
    </w:p>
    <w:p w:rsidR="00A04833" w:rsidRPr="00EF0740" w:rsidRDefault="00A04833" w:rsidP="00A04833">
      <w:pPr>
        <w:shd w:val="clear" w:color="auto" w:fill="FFFFFF"/>
        <w:spacing w:after="0" w:line="240" w:lineRule="auto"/>
        <w:jc w:val="both"/>
        <w:rPr>
          <w:rFonts w:ascii="Arial" w:eastAsia="Times New Roman" w:hAnsi="Arial" w:cs="Arial"/>
          <w:sz w:val="24"/>
          <w:szCs w:val="24"/>
          <w:lang w:eastAsia="it-IT"/>
        </w:rPr>
      </w:pPr>
    </w:p>
    <w:p w:rsidR="00A04833" w:rsidRPr="00EF0740" w:rsidRDefault="00A04833" w:rsidP="00A04833">
      <w:pPr>
        <w:shd w:val="clear" w:color="auto" w:fill="FFFFFF"/>
        <w:spacing w:after="0" w:line="240" w:lineRule="auto"/>
        <w:jc w:val="both"/>
        <w:rPr>
          <w:rFonts w:ascii="Arial" w:eastAsia="Times New Roman" w:hAnsi="Arial" w:cs="Arial"/>
          <w:sz w:val="24"/>
          <w:szCs w:val="24"/>
          <w:lang w:eastAsia="it-IT"/>
        </w:rPr>
      </w:pPr>
      <w:r w:rsidRPr="00A04833">
        <w:rPr>
          <w:rFonts w:ascii="Arial" w:eastAsia="Times New Roman" w:hAnsi="Arial" w:cs="Arial"/>
          <w:b/>
          <w:sz w:val="24"/>
          <w:szCs w:val="24"/>
          <w:lang w:eastAsia="it-IT"/>
        </w:rPr>
        <w:t>2</w:t>
      </w:r>
      <w:r w:rsidRPr="00EF0740">
        <w:rPr>
          <w:rFonts w:ascii="Arial" w:eastAsia="Times New Roman" w:hAnsi="Arial" w:cs="Arial"/>
          <w:sz w:val="24"/>
          <w:szCs w:val="24"/>
          <w:lang w:eastAsia="it-IT"/>
        </w:rPr>
        <w:t xml:space="preserve">. </w:t>
      </w:r>
      <w:r w:rsidRPr="00323EAA">
        <w:rPr>
          <w:rFonts w:ascii="Arial" w:eastAsia="Times New Roman" w:hAnsi="Arial" w:cs="Arial"/>
          <w:b/>
          <w:sz w:val="24"/>
          <w:szCs w:val="24"/>
          <w:lang w:eastAsia="it-IT"/>
        </w:rPr>
        <w:t>Scarichi in aree speciali</w:t>
      </w:r>
    </w:p>
    <w:p w:rsidR="00A04833" w:rsidRPr="00EF0740" w:rsidRDefault="00A04833" w:rsidP="00A04833">
      <w:p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Qualsiasi scarico in mare di petrolio o miscela oleosa dalla zona di carico di una petroliera deve essere</w:t>
      </w:r>
      <w:r>
        <w:rPr>
          <w:rFonts w:ascii="Arial" w:eastAsia="Times New Roman" w:hAnsi="Arial" w:cs="Arial"/>
          <w:sz w:val="24"/>
          <w:szCs w:val="24"/>
          <w:lang w:eastAsia="it-IT"/>
        </w:rPr>
        <w:t xml:space="preserve"> </w:t>
      </w:r>
      <w:r w:rsidRPr="00EF0740">
        <w:rPr>
          <w:rFonts w:ascii="Arial" w:eastAsia="Times New Roman" w:hAnsi="Arial" w:cs="Arial"/>
          <w:sz w:val="24"/>
          <w:szCs w:val="24"/>
          <w:lang w:eastAsia="it-IT"/>
        </w:rPr>
        <w:t>vietato mentre si trova in un'area speciale.</w:t>
      </w:r>
    </w:p>
    <w:p w:rsidR="00A04833" w:rsidRPr="00EF0740" w:rsidRDefault="00A04833" w:rsidP="00A04833">
      <w:p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Le disposizioni del presente regolamento non si applican</w:t>
      </w:r>
      <w:r>
        <w:rPr>
          <w:rFonts w:ascii="Arial" w:eastAsia="Times New Roman" w:hAnsi="Arial" w:cs="Arial"/>
          <w:sz w:val="24"/>
          <w:szCs w:val="24"/>
          <w:lang w:eastAsia="it-IT"/>
        </w:rPr>
        <w:t>o allo scarico di ballast pulita o segregata</w:t>
      </w:r>
      <w:r w:rsidRPr="00EF0740">
        <w:rPr>
          <w:rFonts w:ascii="Arial" w:eastAsia="Times New Roman" w:hAnsi="Arial" w:cs="Arial"/>
          <w:sz w:val="24"/>
          <w:szCs w:val="24"/>
          <w:lang w:eastAsia="it-IT"/>
        </w:rPr>
        <w:t>.</w:t>
      </w:r>
    </w:p>
    <w:p w:rsidR="00A04833" w:rsidRPr="00323EAA" w:rsidRDefault="00A04833" w:rsidP="00A04833">
      <w:pPr>
        <w:shd w:val="clear" w:color="auto" w:fill="FFFFFF"/>
        <w:spacing w:after="0" w:line="240" w:lineRule="auto"/>
        <w:jc w:val="both"/>
        <w:rPr>
          <w:rFonts w:ascii="Arial" w:eastAsia="Times New Roman" w:hAnsi="Arial" w:cs="Arial"/>
          <w:b/>
          <w:sz w:val="24"/>
          <w:szCs w:val="24"/>
          <w:lang w:eastAsia="it-IT"/>
        </w:rPr>
      </w:pPr>
      <w:r w:rsidRPr="00323EAA">
        <w:rPr>
          <w:rFonts w:ascii="Arial" w:eastAsia="Times New Roman" w:hAnsi="Arial" w:cs="Arial"/>
          <w:b/>
          <w:sz w:val="24"/>
          <w:szCs w:val="24"/>
          <w:lang w:eastAsia="it-IT"/>
        </w:rPr>
        <w:t xml:space="preserve">Sistema di monitoraggio e controllo dello scarico dell'olio </w:t>
      </w:r>
    </w:p>
    <w:p w:rsidR="00A04833" w:rsidRPr="00EF0740" w:rsidRDefault="00A04833" w:rsidP="00A04833">
      <w:pPr>
        <w:shd w:val="clear" w:color="auto" w:fill="FFFFFF"/>
        <w:spacing w:after="0" w:line="240" w:lineRule="auto"/>
        <w:jc w:val="both"/>
        <w:rPr>
          <w:rFonts w:ascii="Arial" w:eastAsia="Times New Roman" w:hAnsi="Arial" w:cs="Arial"/>
          <w:sz w:val="24"/>
          <w:szCs w:val="24"/>
          <w:lang w:eastAsia="it-IT"/>
        </w:rPr>
      </w:pPr>
      <w:r w:rsidRPr="00EF0740">
        <w:rPr>
          <w:rFonts w:ascii="Arial" w:eastAsia="Times New Roman" w:hAnsi="Arial" w:cs="Arial"/>
          <w:sz w:val="24"/>
          <w:szCs w:val="24"/>
          <w:lang w:eastAsia="it-IT"/>
        </w:rPr>
        <w:t>Le petroliere di stazza lorda uguale o superiore a 150 tonnellate devono essere dotate di un sistema di monitoraggio dello scarico del petrolio e</w:t>
      </w:r>
      <w:r>
        <w:rPr>
          <w:rFonts w:ascii="Arial" w:eastAsia="Times New Roman" w:hAnsi="Arial" w:cs="Arial"/>
          <w:sz w:val="24"/>
          <w:szCs w:val="24"/>
          <w:lang w:eastAsia="it-IT"/>
        </w:rPr>
        <w:t xml:space="preserve"> </w:t>
      </w:r>
      <w:r w:rsidRPr="00EF0740">
        <w:rPr>
          <w:rFonts w:ascii="Arial" w:eastAsia="Times New Roman" w:hAnsi="Arial" w:cs="Arial"/>
          <w:sz w:val="24"/>
          <w:szCs w:val="24"/>
          <w:lang w:eastAsia="it-IT"/>
        </w:rPr>
        <w:t>sistema di controllo approvato dall'Amministrazione.</w:t>
      </w:r>
    </w:p>
    <w:p w:rsidR="00A04833" w:rsidRPr="006712C2" w:rsidRDefault="00A04833" w:rsidP="00A04833">
      <w:pPr>
        <w:shd w:val="clear" w:color="auto" w:fill="FFFFFF"/>
        <w:spacing w:after="0" w:line="240" w:lineRule="auto"/>
        <w:jc w:val="both"/>
        <w:rPr>
          <w:rFonts w:ascii="Arial" w:hAnsi="Arial" w:cs="Arial"/>
          <w:sz w:val="24"/>
          <w:szCs w:val="24"/>
        </w:rPr>
      </w:pPr>
      <w:r w:rsidRPr="006712C2">
        <w:rPr>
          <w:rFonts w:ascii="Arial" w:hAnsi="Arial" w:cs="Arial"/>
          <w:sz w:val="24"/>
          <w:szCs w:val="24"/>
        </w:rPr>
        <w:lastRenderedPageBreak/>
        <w:t>Il sistema deve essere dotato di un dispositivo di registrazione per fornire una registrazione continua dello scarico in</w:t>
      </w:r>
      <w:r>
        <w:rPr>
          <w:rFonts w:ascii="Arial" w:hAnsi="Arial" w:cs="Arial"/>
          <w:sz w:val="24"/>
          <w:szCs w:val="24"/>
        </w:rPr>
        <w:t xml:space="preserve"> </w:t>
      </w:r>
      <w:r w:rsidRPr="006712C2">
        <w:rPr>
          <w:rFonts w:ascii="Arial" w:hAnsi="Arial" w:cs="Arial"/>
          <w:sz w:val="24"/>
          <w:szCs w:val="24"/>
        </w:rPr>
        <w:t xml:space="preserve">litri per miglio nautico e la quantità totale scaricata, o il contenuto di olio e la velocità di scarico. </w:t>
      </w:r>
      <w:r>
        <w:rPr>
          <w:rFonts w:ascii="Arial" w:hAnsi="Arial" w:cs="Arial"/>
          <w:sz w:val="24"/>
          <w:szCs w:val="24"/>
        </w:rPr>
        <w:t>L</w:t>
      </w:r>
      <w:r w:rsidRPr="006712C2">
        <w:rPr>
          <w:rFonts w:ascii="Arial" w:hAnsi="Arial" w:cs="Arial"/>
          <w:sz w:val="24"/>
          <w:szCs w:val="24"/>
        </w:rPr>
        <w:t>a registrazione deve essere identificabile per data e ora e deve essere conservata per almeno tre anni. L'olio</w:t>
      </w:r>
      <w:r>
        <w:rPr>
          <w:rFonts w:ascii="Arial" w:hAnsi="Arial" w:cs="Arial"/>
          <w:sz w:val="24"/>
          <w:szCs w:val="24"/>
        </w:rPr>
        <w:t xml:space="preserve"> </w:t>
      </w:r>
      <w:r w:rsidRPr="006712C2">
        <w:rPr>
          <w:rFonts w:ascii="Arial" w:hAnsi="Arial" w:cs="Arial"/>
          <w:sz w:val="24"/>
          <w:szCs w:val="24"/>
        </w:rPr>
        <w:t>il sistema di monitoraggio e controllo degli scarichi deve entrare in funzione quando si verifica uno scarico di</w:t>
      </w:r>
      <w:r>
        <w:rPr>
          <w:rFonts w:ascii="Arial" w:hAnsi="Arial" w:cs="Arial"/>
          <w:sz w:val="24"/>
          <w:szCs w:val="24"/>
        </w:rPr>
        <w:t xml:space="preserve"> </w:t>
      </w:r>
      <w:r w:rsidRPr="006712C2">
        <w:rPr>
          <w:rFonts w:ascii="Arial" w:hAnsi="Arial" w:cs="Arial"/>
          <w:sz w:val="24"/>
          <w:szCs w:val="24"/>
        </w:rPr>
        <w:t>effluente in mare e deve essere tale da garantire lo scarico di qualsiasi miscela oleosa</w:t>
      </w:r>
      <w:r>
        <w:rPr>
          <w:rFonts w:ascii="Arial" w:hAnsi="Arial" w:cs="Arial"/>
          <w:sz w:val="24"/>
          <w:szCs w:val="24"/>
        </w:rPr>
        <w:t xml:space="preserve"> che</w:t>
      </w:r>
    </w:p>
    <w:p w:rsidR="00A04833" w:rsidRPr="006712C2" w:rsidRDefault="00A04833" w:rsidP="00A04833">
      <w:pPr>
        <w:shd w:val="clear" w:color="auto" w:fill="FFFFFF"/>
        <w:spacing w:after="0" w:line="240" w:lineRule="auto"/>
        <w:jc w:val="both"/>
        <w:rPr>
          <w:rFonts w:ascii="Arial" w:hAnsi="Arial" w:cs="Arial"/>
          <w:sz w:val="24"/>
          <w:szCs w:val="24"/>
        </w:rPr>
      </w:pPr>
      <w:r w:rsidRPr="006712C2">
        <w:rPr>
          <w:rFonts w:ascii="Arial" w:hAnsi="Arial" w:cs="Arial"/>
          <w:sz w:val="24"/>
          <w:szCs w:val="24"/>
        </w:rPr>
        <w:t>si ferma automaticamente quando la velocità istantanea di scarico dell'oli</w:t>
      </w:r>
      <w:r>
        <w:rPr>
          <w:rFonts w:ascii="Arial" w:hAnsi="Arial" w:cs="Arial"/>
          <w:sz w:val="24"/>
          <w:szCs w:val="24"/>
        </w:rPr>
        <w:t xml:space="preserve">o supera quella consentita dal </w:t>
      </w:r>
      <w:r w:rsidRPr="006712C2">
        <w:rPr>
          <w:rFonts w:ascii="Arial" w:hAnsi="Arial" w:cs="Arial"/>
          <w:sz w:val="24"/>
          <w:szCs w:val="24"/>
        </w:rPr>
        <w:t>presente allegato. Qualsiasi guasto di questo sistema di monitoraggio e controllo interromperà lo scarico. In caso di</w:t>
      </w:r>
      <w:r>
        <w:rPr>
          <w:rFonts w:ascii="Arial" w:hAnsi="Arial" w:cs="Arial"/>
          <w:sz w:val="24"/>
          <w:szCs w:val="24"/>
        </w:rPr>
        <w:t xml:space="preserve"> </w:t>
      </w:r>
      <w:r w:rsidRPr="006712C2">
        <w:rPr>
          <w:rFonts w:ascii="Arial" w:hAnsi="Arial" w:cs="Arial"/>
          <w:sz w:val="24"/>
          <w:szCs w:val="24"/>
        </w:rPr>
        <w:t xml:space="preserve">guasto del sistema di monitoraggio e controllo dello scarico dell'olio </w:t>
      </w:r>
      <w:r>
        <w:rPr>
          <w:rFonts w:ascii="Arial" w:hAnsi="Arial" w:cs="Arial"/>
          <w:sz w:val="24"/>
          <w:szCs w:val="24"/>
        </w:rPr>
        <w:t xml:space="preserve">può essere utilizzato </w:t>
      </w:r>
      <w:r w:rsidRPr="006712C2">
        <w:rPr>
          <w:rFonts w:ascii="Arial" w:hAnsi="Arial" w:cs="Arial"/>
          <w:sz w:val="24"/>
          <w:szCs w:val="24"/>
        </w:rPr>
        <w:t>un metodo alternativo azionato manualmente</w:t>
      </w:r>
    </w:p>
    <w:p w:rsidR="00A04833" w:rsidRPr="006712C2" w:rsidRDefault="00A04833" w:rsidP="00A04833">
      <w:pPr>
        <w:shd w:val="clear" w:color="auto" w:fill="FFFFFF"/>
        <w:spacing w:after="0" w:line="240" w:lineRule="auto"/>
        <w:jc w:val="both"/>
        <w:rPr>
          <w:rFonts w:ascii="Arial" w:hAnsi="Arial" w:cs="Arial"/>
          <w:sz w:val="24"/>
          <w:szCs w:val="24"/>
        </w:rPr>
      </w:pPr>
      <w:r w:rsidRPr="006712C2">
        <w:rPr>
          <w:rFonts w:ascii="Arial" w:hAnsi="Arial" w:cs="Arial"/>
          <w:sz w:val="24"/>
          <w:szCs w:val="24"/>
        </w:rPr>
        <w:t>ma l'unità difettosa deve essere resa operativa il prima possibile.</w:t>
      </w:r>
    </w:p>
    <w:p w:rsidR="00005C0D" w:rsidRPr="00005C0D" w:rsidRDefault="00005C0D">
      <w:pPr>
        <w:jc w:val="both"/>
        <w:rPr>
          <w:rFonts w:ascii="Arial" w:hAnsi="Arial" w:cs="Arial"/>
          <w:sz w:val="24"/>
          <w:szCs w:val="24"/>
        </w:rPr>
      </w:pPr>
    </w:p>
    <w:sectPr w:rsidR="00005C0D" w:rsidRPr="00005C0D" w:rsidSect="001808B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F5CD0"/>
    <w:multiLevelType w:val="multilevel"/>
    <w:tmpl w:val="B7E0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8F4B40"/>
    <w:multiLevelType w:val="multilevel"/>
    <w:tmpl w:val="1F4A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7321F1"/>
    <w:multiLevelType w:val="hybridMultilevel"/>
    <w:tmpl w:val="ABBCC8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5AA253A"/>
    <w:multiLevelType w:val="multilevel"/>
    <w:tmpl w:val="0A24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847BAB"/>
    <w:multiLevelType w:val="hybridMultilevel"/>
    <w:tmpl w:val="24BCBBC2"/>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F1646"/>
    <w:rsid w:val="00005C0D"/>
    <w:rsid w:val="00162538"/>
    <w:rsid w:val="001808BE"/>
    <w:rsid w:val="00382CA0"/>
    <w:rsid w:val="006A7B33"/>
    <w:rsid w:val="007F1646"/>
    <w:rsid w:val="00962C98"/>
    <w:rsid w:val="00A04833"/>
    <w:rsid w:val="00AE10F7"/>
    <w:rsid w:val="00E91281"/>
    <w:rsid w:val="00FA24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08BE"/>
  </w:style>
  <w:style w:type="paragraph" w:styleId="Titolo1">
    <w:name w:val="heading 1"/>
    <w:basedOn w:val="Normale"/>
    <w:link w:val="Titolo1Carattere"/>
    <w:uiPriority w:val="9"/>
    <w:qFormat/>
    <w:rsid w:val="007F16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F164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7F164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F1646"/>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F164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7F1646"/>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7F164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ticle">
    <w:name w:val="article"/>
    <w:basedOn w:val="Normale"/>
    <w:rsid w:val="007F164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F1646"/>
    <w:rPr>
      <w:i/>
      <w:iCs/>
    </w:rPr>
  </w:style>
  <w:style w:type="paragraph" w:styleId="Paragrafoelenco">
    <w:name w:val="List Paragraph"/>
    <w:basedOn w:val="Normale"/>
    <w:uiPriority w:val="34"/>
    <w:qFormat/>
    <w:rsid w:val="00E91281"/>
    <w:pPr>
      <w:ind w:left="720"/>
      <w:contextualSpacing/>
    </w:pPr>
  </w:style>
</w:styles>
</file>

<file path=word/webSettings.xml><?xml version="1.0" encoding="utf-8"?>
<w:webSettings xmlns:r="http://schemas.openxmlformats.org/officeDocument/2006/relationships" xmlns:w="http://schemas.openxmlformats.org/wordprocessingml/2006/main">
  <w:divs>
    <w:div w:id="1596286116">
      <w:bodyDiv w:val="1"/>
      <w:marLeft w:val="0"/>
      <w:marRight w:val="0"/>
      <w:marTop w:val="0"/>
      <w:marBottom w:val="0"/>
      <w:divBdr>
        <w:top w:val="none" w:sz="0" w:space="0" w:color="auto"/>
        <w:left w:val="none" w:sz="0" w:space="0" w:color="auto"/>
        <w:bottom w:val="none" w:sz="0" w:space="0" w:color="auto"/>
        <w:right w:val="none" w:sz="0" w:space="0" w:color="auto"/>
      </w:divBdr>
      <w:divsChild>
        <w:div w:id="948198665">
          <w:marLeft w:val="-225"/>
          <w:marRight w:val="-225"/>
          <w:marTop w:val="0"/>
          <w:marBottom w:val="0"/>
          <w:divBdr>
            <w:top w:val="none" w:sz="0" w:space="0" w:color="auto"/>
            <w:left w:val="none" w:sz="0" w:space="0" w:color="auto"/>
            <w:bottom w:val="none" w:sz="0" w:space="0" w:color="auto"/>
            <w:right w:val="none" w:sz="0" w:space="0" w:color="auto"/>
          </w:divBdr>
          <w:divsChild>
            <w:div w:id="1653211698">
              <w:marLeft w:val="0"/>
              <w:marRight w:val="0"/>
              <w:marTop w:val="0"/>
              <w:marBottom w:val="0"/>
              <w:divBdr>
                <w:top w:val="none" w:sz="0" w:space="0" w:color="auto"/>
                <w:left w:val="none" w:sz="0" w:space="0" w:color="auto"/>
                <w:bottom w:val="none" w:sz="0" w:space="0" w:color="auto"/>
                <w:right w:val="none" w:sz="0" w:space="0" w:color="auto"/>
              </w:divBdr>
            </w:div>
          </w:divsChild>
        </w:div>
        <w:div w:id="1438142158">
          <w:marLeft w:val="0"/>
          <w:marRight w:val="0"/>
          <w:marTop w:val="0"/>
          <w:marBottom w:val="5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2005</Words>
  <Characters>11433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dc:creator>
  <cp:lastModifiedBy>ENRICO</cp:lastModifiedBy>
  <cp:revision>5</cp:revision>
  <dcterms:created xsi:type="dcterms:W3CDTF">2022-10-25T18:16:00Z</dcterms:created>
  <dcterms:modified xsi:type="dcterms:W3CDTF">2022-11-01T17:25:00Z</dcterms:modified>
</cp:coreProperties>
</file>